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74BB" w14:textId="02F57CE3"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POLS 4510-</w:t>
      </w:r>
      <w:r w:rsidR="003440BE">
        <w:rPr>
          <w:rFonts w:ascii="Times New Roman" w:hAnsi="Times New Roman" w:cs="Times New Roman"/>
          <w:sz w:val="24"/>
          <w:szCs w:val="24"/>
        </w:rPr>
        <w:t>64821</w:t>
      </w:r>
    </w:p>
    <w:p w14:paraId="601D1514" w14:textId="22C87AE3"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Public Opinion and American Democracy</w:t>
      </w:r>
    </w:p>
    <w:p w14:paraId="56BE96BA" w14:textId="67BF0F71" w:rsidR="009833F5" w:rsidRDefault="008660C1" w:rsidP="009833F5">
      <w:pPr>
        <w:spacing w:after="0"/>
        <w:rPr>
          <w:rFonts w:ascii="Times New Roman" w:hAnsi="Times New Roman" w:cs="Times New Roman"/>
          <w:sz w:val="24"/>
          <w:szCs w:val="24"/>
        </w:rPr>
      </w:pPr>
      <w:r>
        <w:rPr>
          <w:rFonts w:ascii="Times New Roman" w:hAnsi="Times New Roman" w:cs="Times New Roman"/>
          <w:sz w:val="24"/>
          <w:szCs w:val="24"/>
        </w:rPr>
        <w:t xml:space="preserve">MWF </w:t>
      </w:r>
    </w:p>
    <w:p w14:paraId="68A93E13" w14:textId="153C9874"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 xml:space="preserve">Classroom- </w:t>
      </w:r>
      <w:r w:rsidR="008660C1">
        <w:rPr>
          <w:rFonts w:ascii="Times New Roman" w:hAnsi="Times New Roman" w:cs="Times New Roman"/>
          <w:sz w:val="24"/>
          <w:szCs w:val="24"/>
        </w:rPr>
        <w:t>Baldwin 10</w:t>
      </w:r>
      <w:r w:rsidR="00EF6811">
        <w:rPr>
          <w:rFonts w:ascii="Times New Roman" w:hAnsi="Times New Roman" w:cs="Times New Roman"/>
          <w:sz w:val="24"/>
          <w:szCs w:val="24"/>
        </w:rPr>
        <w:t>1D</w:t>
      </w:r>
    </w:p>
    <w:p w14:paraId="3FBF5D4F" w14:textId="13781FAA"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Spring 202</w:t>
      </w:r>
      <w:r w:rsidR="008660C1">
        <w:rPr>
          <w:rFonts w:ascii="Times New Roman" w:hAnsi="Times New Roman" w:cs="Times New Roman"/>
          <w:sz w:val="24"/>
          <w:szCs w:val="24"/>
        </w:rPr>
        <w:t>4</w:t>
      </w:r>
    </w:p>
    <w:p w14:paraId="2B6B6396"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Instructor- Dr. Colin French</w:t>
      </w:r>
    </w:p>
    <w:p w14:paraId="51D83AB2"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Office- Baldwin Hall 378</w:t>
      </w:r>
    </w:p>
    <w:p w14:paraId="6F50AA42" w14:textId="78F4AFAE"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 xml:space="preserve">Office Hours- </w:t>
      </w:r>
      <w:r w:rsidR="008660C1">
        <w:rPr>
          <w:rFonts w:ascii="Times New Roman" w:hAnsi="Times New Roman" w:cs="Times New Roman"/>
          <w:sz w:val="24"/>
          <w:szCs w:val="24"/>
        </w:rPr>
        <w:t>MWF 2:00-3:30PM or by appointment</w:t>
      </w:r>
    </w:p>
    <w:p w14:paraId="04A09FE4" w14:textId="77777777" w:rsidR="009833F5" w:rsidRDefault="009833F5" w:rsidP="009833F5">
      <w:pPr>
        <w:spacing w:after="0"/>
        <w:rPr>
          <w:rFonts w:ascii="Times New Roman" w:hAnsi="Times New Roman" w:cs="Times New Roman"/>
          <w:sz w:val="24"/>
          <w:szCs w:val="24"/>
        </w:rPr>
      </w:pPr>
    </w:p>
    <w:p w14:paraId="21228F53" w14:textId="77777777" w:rsidR="009833F5" w:rsidRDefault="009833F5" w:rsidP="009833F5">
      <w:pPr>
        <w:spacing w:after="0"/>
        <w:rPr>
          <w:rFonts w:ascii="Times New Roman" w:hAnsi="Times New Roman" w:cs="Times New Roman"/>
          <w:b/>
          <w:bCs/>
          <w:sz w:val="24"/>
          <w:szCs w:val="24"/>
        </w:rPr>
      </w:pPr>
      <w:r>
        <w:rPr>
          <w:rFonts w:ascii="Times New Roman" w:hAnsi="Times New Roman" w:cs="Times New Roman"/>
          <w:b/>
          <w:bCs/>
          <w:sz w:val="24"/>
          <w:szCs w:val="24"/>
        </w:rPr>
        <w:t>Course Description</w:t>
      </w:r>
    </w:p>
    <w:p w14:paraId="45E11E0C" w14:textId="77777777" w:rsidR="009833F5" w:rsidRDefault="009833F5" w:rsidP="009833F5">
      <w:pPr>
        <w:spacing w:after="0"/>
        <w:rPr>
          <w:rFonts w:ascii="Times New Roman" w:hAnsi="Times New Roman" w:cs="Times New Roman"/>
          <w:b/>
          <w:bCs/>
          <w:sz w:val="24"/>
          <w:szCs w:val="24"/>
        </w:rPr>
      </w:pPr>
    </w:p>
    <w:p w14:paraId="0D9E2177" w14:textId="5B0DB889"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 xml:space="preserve">One of the fundamental tenants of Democracy as a form of government is that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it to function properly, the public must at least have a very basic understanding of politics and political issues. Decades of </w:t>
      </w:r>
      <w:proofErr w:type="gramStart"/>
      <w:r>
        <w:rPr>
          <w:rFonts w:ascii="Times New Roman" w:hAnsi="Times New Roman" w:cs="Times New Roman"/>
          <w:sz w:val="24"/>
          <w:szCs w:val="24"/>
        </w:rPr>
        <w:t>in depth</w:t>
      </w:r>
      <w:proofErr w:type="gramEnd"/>
      <w:r>
        <w:rPr>
          <w:rFonts w:ascii="Times New Roman" w:hAnsi="Times New Roman" w:cs="Times New Roman"/>
          <w:sz w:val="24"/>
          <w:szCs w:val="24"/>
        </w:rPr>
        <w:t xml:space="preserve"> scholarship have repeatedly shown that the American public struggles with even the simplest concepts, and lacks even the most fundamental political knowledge needed to meaningfully participate in voting and democracy. Is this situation rectifiable? In this course, we will draw extensively from literature both in political science and economics to try to understand trends in public opinion why and where the public lacks </w:t>
      </w:r>
      <w:proofErr w:type="gramStart"/>
      <w:r>
        <w:rPr>
          <w:rFonts w:ascii="Times New Roman" w:hAnsi="Times New Roman" w:cs="Times New Roman"/>
          <w:sz w:val="24"/>
          <w:szCs w:val="24"/>
        </w:rPr>
        <w:t>knowledge, and</w:t>
      </w:r>
      <w:proofErr w:type="gramEnd"/>
      <w:r>
        <w:rPr>
          <w:rFonts w:ascii="Times New Roman" w:hAnsi="Times New Roman" w:cs="Times New Roman"/>
          <w:sz w:val="24"/>
          <w:szCs w:val="24"/>
        </w:rPr>
        <w:t xml:space="preserve"> consider the implications of a poorly educated public for democratic performance an</w:t>
      </w:r>
      <w:r w:rsidR="00D076AB">
        <w:rPr>
          <w:rFonts w:ascii="Times New Roman" w:hAnsi="Times New Roman" w:cs="Times New Roman"/>
          <w:sz w:val="24"/>
          <w:szCs w:val="24"/>
        </w:rPr>
        <w:t>d</w:t>
      </w:r>
      <w:r>
        <w:rPr>
          <w:rFonts w:ascii="Times New Roman" w:hAnsi="Times New Roman" w:cs="Times New Roman"/>
          <w:sz w:val="24"/>
          <w:szCs w:val="24"/>
        </w:rPr>
        <w:t xml:space="preserve"> responsiveness.  </w:t>
      </w:r>
    </w:p>
    <w:p w14:paraId="067678D3" w14:textId="77777777" w:rsidR="009833F5" w:rsidRDefault="009833F5" w:rsidP="009833F5">
      <w:pPr>
        <w:pStyle w:val="Default"/>
      </w:pPr>
    </w:p>
    <w:p w14:paraId="0A05D8AC" w14:textId="77777777" w:rsidR="009833F5" w:rsidRPr="00D33092" w:rsidRDefault="009833F5" w:rsidP="009833F5">
      <w:pPr>
        <w:pStyle w:val="Default"/>
        <w:rPr>
          <w:rFonts w:ascii="Times New Roman" w:hAnsi="Times New Roman" w:cs="Times New Roman"/>
        </w:rPr>
      </w:pPr>
      <w:r w:rsidRPr="00D33092">
        <w:rPr>
          <w:rFonts w:ascii="Times New Roman" w:hAnsi="Times New Roman" w:cs="Times New Roman"/>
        </w:rPr>
        <w:t xml:space="preserve"> By the end of the </w:t>
      </w:r>
      <w:proofErr w:type="gramStart"/>
      <w:r w:rsidRPr="00D33092">
        <w:rPr>
          <w:rFonts w:ascii="Times New Roman" w:hAnsi="Times New Roman" w:cs="Times New Roman"/>
        </w:rPr>
        <w:t>course</w:t>
      </w:r>
      <w:proofErr w:type="gramEnd"/>
      <w:r w:rsidRPr="00D33092">
        <w:rPr>
          <w:rFonts w:ascii="Times New Roman" w:hAnsi="Times New Roman" w:cs="Times New Roman"/>
        </w:rPr>
        <w:t xml:space="preserve"> you should have a grasp of the following concepts:</w:t>
      </w:r>
    </w:p>
    <w:p w14:paraId="1D5603CC" w14:textId="77777777" w:rsidR="009833F5" w:rsidRPr="00D33092" w:rsidRDefault="009833F5" w:rsidP="009833F5">
      <w:pPr>
        <w:pStyle w:val="Default"/>
        <w:rPr>
          <w:rFonts w:ascii="Times New Roman" w:hAnsi="Times New Roman" w:cs="Times New Roman"/>
        </w:rPr>
      </w:pPr>
    </w:p>
    <w:p w14:paraId="07DC5D43" w14:textId="4761470D" w:rsidR="009833F5" w:rsidRPr="00D33092" w:rsidRDefault="009833F5" w:rsidP="009833F5">
      <w:pPr>
        <w:pStyle w:val="Default"/>
        <w:spacing w:after="35"/>
        <w:rPr>
          <w:rFonts w:ascii="Times New Roman" w:hAnsi="Times New Roman" w:cs="Times New Roman"/>
        </w:rPr>
      </w:pPr>
      <w:r w:rsidRPr="00D33092">
        <w:rPr>
          <w:rFonts w:ascii="Times New Roman" w:hAnsi="Times New Roman" w:cs="Times New Roman"/>
        </w:rPr>
        <w:t xml:space="preserve">1. </w:t>
      </w:r>
      <w:r>
        <w:rPr>
          <w:rFonts w:ascii="Times New Roman" w:hAnsi="Times New Roman" w:cs="Times New Roman"/>
        </w:rPr>
        <w:t>Aggregate level changes in public opinion over American history</w:t>
      </w:r>
      <w:r w:rsidRPr="00D33092">
        <w:rPr>
          <w:rFonts w:ascii="Times New Roman" w:hAnsi="Times New Roman" w:cs="Times New Roman"/>
        </w:rPr>
        <w:t xml:space="preserve"> </w:t>
      </w:r>
    </w:p>
    <w:p w14:paraId="2BF29700" w14:textId="2FB7CF27" w:rsidR="009833F5" w:rsidRPr="00D33092" w:rsidRDefault="009833F5" w:rsidP="009833F5">
      <w:pPr>
        <w:pStyle w:val="Default"/>
        <w:spacing w:after="35"/>
        <w:rPr>
          <w:rFonts w:ascii="Times New Roman" w:hAnsi="Times New Roman" w:cs="Times New Roman"/>
        </w:rPr>
      </w:pPr>
      <w:r w:rsidRPr="00D33092">
        <w:rPr>
          <w:rFonts w:ascii="Times New Roman" w:hAnsi="Times New Roman" w:cs="Times New Roman"/>
        </w:rPr>
        <w:t xml:space="preserve">2. </w:t>
      </w:r>
      <w:r>
        <w:rPr>
          <w:rFonts w:ascii="Times New Roman" w:hAnsi="Times New Roman" w:cs="Times New Roman"/>
        </w:rPr>
        <w:t>Theories of public opinion, including public ignorance, the miracle of aggregation, rational choice, and the free rider problem</w:t>
      </w:r>
    </w:p>
    <w:p w14:paraId="23B519D0" w14:textId="77777777" w:rsidR="009833F5" w:rsidRDefault="009833F5" w:rsidP="009833F5">
      <w:pPr>
        <w:pStyle w:val="Default"/>
        <w:rPr>
          <w:rFonts w:ascii="Times New Roman" w:hAnsi="Times New Roman" w:cs="Times New Roman"/>
        </w:rPr>
      </w:pPr>
      <w:r w:rsidRPr="00D33092">
        <w:rPr>
          <w:rFonts w:ascii="Times New Roman" w:hAnsi="Times New Roman" w:cs="Times New Roman"/>
        </w:rPr>
        <w:t>3.</w:t>
      </w:r>
      <w:r>
        <w:rPr>
          <w:rFonts w:ascii="Times New Roman" w:hAnsi="Times New Roman" w:cs="Times New Roman"/>
        </w:rPr>
        <w:t xml:space="preserve"> Different ways to measure public opinion, from open-ended responses to </w:t>
      </w:r>
      <w:proofErr w:type="spellStart"/>
      <w:r>
        <w:rPr>
          <w:rFonts w:ascii="Times New Roman" w:hAnsi="Times New Roman" w:cs="Times New Roman"/>
        </w:rPr>
        <w:t>likert</w:t>
      </w:r>
      <w:proofErr w:type="spellEnd"/>
      <w:r>
        <w:rPr>
          <w:rFonts w:ascii="Times New Roman" w:hAnsi="Times New Roman" w:cs="Times New Roman"/>
        </w:rPr>
        <w:t xml:space="preserve"> scales</w:t>
      </w:r>
    </w:p>
    <w:p w14:paraId="1497B5AB" w14:textId="06CF7B1B" w:rsidR="009833F5" w:rsidRDefault="009833F5" w:rsidP="009833F5">
      <w:pPr>
        <w:pStyle w:val="Default"/>
        <w:rPr>
          <w:rFonts w:ascii="Times New Roman" w:hAnsi="Times New Roman" w:cs="Times New Roman"/>
        </w:rPr>
      </w:pPr>
      <w:r>
        <w:rPr>
          <w:rFonts w:ascii="Times New Roman" w:hAnsi="Times New Roman" w:cs="Times New Roman"/>
        </w:rPr>
        <w:t>4. Will be able to design their own surveys for research (as well as personal interest)</w:t>
      </w:r>
      <w:r w:rsidRPr="00D33092">
        <w:rPr>
          <w:rFonts w:ascii="Times New Roman" w:hAnsi="Times New Roman" w:cs="Times New Roman"/>
        </w:rPr>
        <w:t xml:space="preserve"> </w:t>
      </w:r>
    </w:p>
    <w:p w14:paraId="1B210C5B" w14:textId="77777777" w:rsidR="009833F5" w:rsidRDefault="009833F5" w:rsidP="009833F5">
      <w:pPr>
        <w:pStyle w:val="Default"/>
        <w:rPr>
          <w:rFonts w:ascii="Times New Roman" w:hAnsi="Times New Roman" w:cs="Times New Roman"/>
        </w:rPr>
      </w:pPr>
    </w:p>
    <w:p w14:paraId="5DE3D17A" w14:textId="77777777" w:rsidR="009833F5" w:rsidRDefault="009833F5" w:rsidP="009833F5">
      <w:pPr>
        <w:pStyle w:val="Default"/>
        <w:rPr>
          <w:rFonts w:ascii="Times New Roman" w:hAnsi="Times New Roman" w:cs="Times New Roman"/>
          <w:b/>
          <w:bCs/>
        </w:rPr>
      </w:pPr>
      <w:r>
        <w:rPr>
          <w:rFonts w:ascii="Times New Roman" w:hAnsi="Times New Roman" w:cs="Times New Roman"/>
          <w:b/>
          <w:bCs/>
        </w:rPr>
        <w:t>Books</w:t>
      </w:r>
    </w:p>
    <w:p w14:paraId="07E82E09" w14:textId="77777777" w:rsidR="009833F5" w:rsidRDefault="009833F5" w:rsidP="009833F5">
      <w:pPr>
        <w:pStyle w:val="Default"/>
        <w:rPr>
          <w:rFonts w:ascii="Times New Roman" w:hAnsi="Times New Roman" w:cs="Times New Roman"/>
          <w:b/>
          <w:bCs/>
        </w:rPr>
      </w:pPr>
    </w:p>
    <w:p w14:paraId="713AB448" w14:textId="60B278FF" w:rsidR="009833F5" w:rsidRDefault="009833F5" w:rsidP="009833F5">
      <w:pPr>
        <w:pStyle w:val="Default"/>
        <w:rPr>
          <w:rFonts w:ascii="Times New Roman" w:hAnsi="Times New Roman" w:cs="Times New Roman"/>
        </w:rPr>
      </w:pPr>
      <w:r>
        <w:rPr>
          <w:rFonts w:ascii="Times New Roman" w:hAnsi="Times New Roman" w:cs="Times New Roman"/>
        </w:rPr>
        <w:t xml:space="preserve">Rather than a required textbook for this class, I will be uploading readings to ELC in weekly ‘modules.’ These will be available late in the preceding week. There will be </w:t>
      </w:r>
      <w:proofErr w:type="gramStart"/>
      <w:r>
        <w:rPr>
          <w:rFonts w:ascii="Times New Roman" w:hAnsi="Times New Roman" w:cs="Times New Roman"/>
        </w:rPr>
        <w:t>a number of</w:t>
      </w:r>
      <w:proofErr w:type="gramEnd"/>
      <w:r>
        <w:rPr>
          <w:rFonts w:ascii="Times New Roman" w:hAnsi="Times New Roman" w:cs="Times New Roman"/>
        </w:rPr>
        <w:t xml:space="preserve"> articles, many of which are scientific and written at a complicated level, so if you have any difficulty understanding the writing at any point, remember that coming to class is one of the best ways to help synthesize the materials. </w:t>
      </w:r>
    </w:p>
    <w:p w14:paraId="39D8C5B3" w14:textId="4C252F8E" w:rsidR="009833F5" w:rsidRDefault="009833F5" w:rsidP="009833F5">
      <w:pPr>
        <w:pStyle w:val="Default"/>
        <w:rPr>
          <w:rFonts w:ascii="Times New Roman" w:hAnsi="Times New Roman" w:cs="Times New Roman"/>
        </w:rPr>
      </w:pPr>
    </w:p>
    <w:p w14:paraId="499E3805" w14:textId="4EDE5A3E" w:rsidR="009833F5" w:rsidRDefault="009833F5" w:rsidP="009833F5">
      <w:pPr>
        <w:pStyle w:val="Default"/>
        <w:rPr>
          <w:rFonts w:ascii="Times New Roman" w:hAnsi="Times New Roman" w:cs="Times New Roman"/>
        </w:rPr>
      </w:pPr>
      <w:r>
        <w:rPr>
          <w:rFonts w:ascii="Times New Roman" w:hAnsi="Times New Roman" w:cs="Times New Roman"/>
        </w:rPr>
        <w:t xml:space="preserve">I will also be including excerpts from major works of political science, but these will be uploaded to ELC as well to reduce the amounts students have to spend out of pocket. </w:t>
      </w:r>
    </w:p>
    <w:p w14:paraId="74232404" w14:textId="77777777" w:rsidR="009833F5" w:rsidRDefault="009833F5" w:rsidP="009833F5">
      <w:pPr>
        <w:pStyle w:val="Default"/>
        <w:rPr>
          <w:rFonts w:ascii="Times New Roman" w:hAnsi="Times New Roman" w:cs="Times New Roman"/>
        </w:rPr>
      </w:pPr>
    </w:p>
    <w:p w14:paraId="0329A305" w14:textId="77777777" w:rsidR="009833F5" w:rsidRDefault="009833F5" w:rsidP="009833F5">
      <w:pPr>
        <w:pStyle w:val="Default"/>
        <w:rPr>
          <w:rFonts w:ascii="Times New Roman" w:hAnsi="Times New Roman" w:cs="Times New Roman"/>
          <w:b/>
          <w:bCs/>
        </w:rPr>
      </w:pPr>
      <w:r>
        <w:rPr>
          <w:rFonts w:ascii="Times New Roman" w:hAnsi="Times New Roman" w:cs="Times New Roman"/>
          <w:b/>
          <w:bCs/>
        </w:rPr>
        <w:t>Assignments</w:t>
      </w:r>
    </w:p>
    <w:p w14:paraId="6F5FAA24" w14:textId="77777777" w:rsidR="009833F5" w:rsidRDefault="009833F5" w:rsidP="009833F5">
      <w:pPr>
        <w:pStyle w:val="Default"/>
        <w:rPr>
          <w:rFonts w:ascii="Times New Roman" w:hAnsi="Times New Roman" w:cs="Times New Roman"/>
          <w:b/>
          <w:bCs/>
        </w:rPr>
      </w:pPr>
    </w:p>
    <w:p w14:paraId="440F112E" w14:textId="77777777" w:rsidR="009833F5" w:rsidRDefault="009833F5" w:rsidP="009833F5">
      <w:pPr>
        <w:pStyle w:val="Default"/>
        <w:rPr>
          <w:rFonts w:ascii="Times New Roman" w:hAnsi="Times New Roman" w:cs="Times New Roman"/>
        </w:rPr>
      </w:pPr>
      <w:r>
        <w:rPr>
          <w:rFonts w:ascii="Times New Roman" w:hAnsi="Times New Roman" w:cs="Times New Roman"/>
        </w:rPr>
        <w:t>Participation- 20% (Semester-long)</w:t>
      </w:r>
    </w:p>
    <w:p w14:paraId="1112E40F" w14:textId="77777777" w:rsidR="009833F5" w:rsidRDefault="009833F5" w:rsidP="009833F5">
      <w:pPr>
        <w:pStyle w:val="Default"/>
        <w:rPr>
          <w:rFonts w:ascii="Times New Roman" w:hAnsi="Times New Roman" w:cs="Times New Roman"/>
        </w:rPr>
      </w:pPr>
      <w:r>
        <w:rPr>
          <w:rFonts w:ascii="Times New Roman" w:hAnsi="Times New Roman" w:cs="Times New Roman"/>
        </w:rPr>
        <w:t>Midterm Take-Home- 20% (March 2nd)</w:t>
      </w:r>
    </w:p>
    <w:p w14:paraId="1CC3DED4" w14:textId="77777777" w:rsidR="009833F5" w:rsidRDefault="009833F5" w:rsidP="009833F5">
      <w:pPr>
        <w:pStyle w:val="Default"/>
        <w:rPr>
          <w:rFonts w:ascii="Times New Roman" w:hAnsi="Times New Roman" w:cs="Times New Roman"/>
        </w:rPr>
      </w:pPr>
      <w:r>
        <w:rPr>
          <w:rFonts w:ascii="Times New Roman" w:hAnsi="Times New Roman" w:cs="Times New Roman"/>
        </w:rPr>
        <w:t>Final Take-Home- 20% (May 2nd)</w:t>
      </w:r>
    </w:p>
    <w:p w14:paraId="21483A84" w14:textId="77777777" w:rsidR="009833F5" w:rsidRDefault="009833F5" w:rsidP="009833F5">
      <w:pPr>
        <w:pStyle w:val="Default"/>
        <w:rPr>
          <w:rFonts w:ascii="Times New Roman" w:hAnsi="Times New Roman" w:cs="Times New Roman"/>
        </w:rPr>
      </w:pPr>
      <w:r>
        <w:rPr>
          <w:rFonts w:ascii="Times New Roman" w:hAnsi="Times New Roman" w:cs="Times New Roman"/>
        </w:rPr>
        <w:lastRenderedPageBreak/>
        <w:t>Group Research Project- 30% (May 10</w:t>
      </w:r>
      <w:r w:rsidRPr="00A22E40">
        <w:rPr>
          <w:rFonts w:ascii="Times New Roman" w:hAnsi="Times New Roman" w:cs="Times New Roman"/>
          <w:vertAlign w:val="superscript"/>
        </w:rPr>
        <w:t>th</w:t>
      </w:r>
      <w:r>
        <w:rPr>
          <w:rFonts w:ascii="Times New Roman" w:hAnsi="Times New Roman" w:cs="Times New Roman"/>
        </w:rPr>
        <w:t>)</w:t>
      </w:r>
    </w:p>
    <w:p w14:paraId="6AF9A913" w14:textId="77777777" w:rsidR="009833F5" w:rsidRDefault="009833F5" w:rsidP="009833F5">
      <w:pPr>
        <w:pStyle w:val="Default"/>
        <w:rPr>
          <w:rFonts w:ascii="Times New Roman" w:hAnsi="Times New Roman" w:cs="Times New Roman"/>
        </w:rPr>
      </w:pPr>
      <w:r>
        <w:rPr>
          <w:rFonts w:ascii="Times New Roman" w:hAnsi="Times New Roman" w:cs="Times New Roman"/>
        </w:rPr>
        <w:t>Research Presentation- 10% (In-Class Date)</w:t>
      </w:r>
    </w:p>
    <w:p w14:paraId="06D836EA" w14:textId="77777777" w:rsidR="009833F5" w:rsidRDefault="009833F5" w:rsidP="009833F5">
      <w:pPr>
        <w:pStyle w:val="Default"/>
        <w:rPr>
          <w:rFonts w:ascii="Times New Roman" w:hAnsi="Times New Roman" w:cs="Times New Roman"/>
        </w:rPr>
      </w:pPr>
    </w:p>
    <w:p w14:paraId="2FBF6FF9" w14:textId="77777777" w:rsidR="009833F5" w:rsidRPr="009E528B" w:rsidRDefault="009833F5" w:rsidP="009833F5">
      <w:pPr>
        <w:pStyle w:val="Default"/>
        <w:rPr>
          <w:rFonts w:ascii="Times New Roman" w:hAnsi="Times New Roman" w:cs="Times New Roman"/>
          <w:b/>
          <w:bCs/>
        </w:rPr>
      </w:pPr>
      <w:r>
        <w:rPr>
          <w:rFonts w:ascii="Times New Roman" w:hAnsi="Times New Roman" w:cs="Times New Roman"/>
          <w:b/>
          <w:bCs/>
        </w:rPr>
        <w:t>Grading</w:t>
      </w:r>
    </w:p>
    <w:p w14:paraId="5E376970" w14:textId="77777777" w:rsidR="009833F5" w:rsidRDefault="009833F5" w:rsidP="009833F5">
      <w:pPr>
        <w:pStyle w:val="Default"/>
        <w:rPr>
          <w:rFonts w:ascii="Times New Roman" w:hAnsi="Times New Roman" w:cs="Times New Roman"/>
        </w:rPr>
      </w:pPr>
    </w:p>
    <w:p w14:paraId="0ED4E08E"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At the end of the semester, your grade will be assigned based on the following scale:  </w:t>
      </w:r>
    </w:p>
    <w:p w14:paraId="17B76C86" w14:textId="77777777" w:rsidR="009833F5" w:rsidRDefault="009833F5" w:rsidP="009833F5">
      <w:pPr>
        <w:rPr>
          <w:rFonts w:ascii="Times New Roman" w:hAnsi="Times New Roman" w:cs="Times New Roman"/>
        </w:rPr>
      </w:pPr>
      <w:r>
        <w:rPr>
          <w:rFonts w:ascii="Times New Roman" w:hAnsi="Times New Roman" w:cs="Times New Roman"/>
        </w:rPr>
        <w:t>A (94-100), A- (90-93</w:t>
      </w:r>
      <w:r w:rsidRPr="00EE78F2">
        <w:rPr>
          <w:rFonts w:ascii="Times New Roman" w:hAnsi="Times New Roman" w:cs="Times New Roman"/>
        </w:rPr>
        <w:t>), B+ (87-89), B (83-86), B- (80-82), C+ (77-79), C (73-76), C- (70-72), D (60-69), and F (0-59). (Note that there are no +/- grades in the D or F range.)</w:t>
      </w:r>
    </w:p>
    <w:p w14:paraId="72CB0859" w14:textId="2B0B2722" w:rsidR="009833F5" w:rsidRDefault="009833F5" w:rsidP="009833F5">
      <w:pPr>
        <w:rPr>
          <w:rFonts w:ascii="Times New Roman" w:hAnsi="Times New Roman" w:cs="Times New Roman"/>
          <w:b/>
          <w:bCs/>
          <w:sz w:val="24"/>
          <w:szCs w:val="24"/>
        </w:rPr>
      </w:pPr>
      <w:r w:rsidRPr="001C0678">
        <w:rPr>
          <w:rFonts w:ascii="Times New Roman" w:hAnsi="Times New Roman" w:cs="Times New Roman"/>
          <w:b/>
          <w:bCs/>
          <w:sz w:val="24"/>
          <w:szCs w:val="24"/>
        </w:rPr>
        <w:t>Course Schedule</w:t>
      </w:r>
    </w:p>
    <w:p w14:paraId="65E9043D" w14:textId="1218CF3D" w:rsidR="009833F5" w:rsidRDefault="009833F5" w:rsidP="00BD12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1- The Basics</w:t>
      </w:r>
    </w:p>
    <w:p w14:paraId="609D60E1" w14:textId="77777777" w:rsidR="008660C1" w:rsidRDefault="008660C1" w:rsidP="00BD12A8">
      <w:pPr>
        <w:spacing w:after="0" w:line="240" w:lineRule="auto"/>
        <w:rPr>
          <w:rFonts w:ascii="Times New Roman" w:hAnsi="Times New Roman" w:cs="Times New Roman"/>
          <w:sz w:val="24"/>
          <w:szCs w:val="24"/>
        </w:rPr>
      </w:pPr>
    </w:p>
    <w:p w14:paraId="0A32EA49" w14:textId="782F57A3" w:rsidR="008660C1" w:rsidRPr="008660C1" w:rsidRDefault="008660C1" w:rsidP="008660C1">
      <w:pPr>
        <w:pStyle w:val="ListParagraph"/>
        <w:numPr>
          <w:ilvl w:val="0"/>
          <w:numId w:val="9"/>
        </w:numPr>
        <w:spacing w:after="0" w:line="240" w:lineRule="auto"/>
        <w:rPr>
          <w:rFonts w:ascii="Times New Roman" w:hAnsi="Times New Roman" w:cs="Times New Roman"/>
          <w:sz w:val="24"/>
          <w:szCs w:val="24"/>
        </w:rPr>
      </w:pPr>
      <w:r w:rsidRPr="008660C1">
        <w:rPr>
          <w:rFonts w:ascii="Times New Roman" w:hAnsi="Times New Roman" w:cs="Times New Roman"/>
          <w:sz w:val="24"/>
          <w:szCs w:val="24"/>
        </w:rPr>
        <w:t>Syllabus, Introductions, &amp; thinking about politics like a scientist.</w:t>
      </w:r>
    </w:p>
    <w:p w14:paraId="0FB4D816" w14:textId="4E9A83C0" w:rsidR="008660C1" w:rsidRPr="008660C1" w:rsidRDefault="008660C1" w:rsidP="008660C1">
      <w:pPr>
        <w:pStyle w:val="ListParagraph"/>
        <w:numPr>
          <w:ilvl w:val="0"/>
          <w:numId w:val="9"/>
        </w:numPr>
        <w:spacing w:after="0" w:line="240" w:lineRule="auto"/>
        <w:rPr>
          <w:rFonts w:ascii="Times New Roman" w:hAnsi="Times New Roman" w:cs="Times New Roman"/>
          <w:sz w:val="24"/>
          <w:szCs w:val="24"/>
        </w:rPr>
      </w:pPr>
      <w:r w:rsidRPr="008660C1">
        <w:rPr>
          <w:rFonts w:ascii="Times New Roman" w:hAnsi="Times New Roman" w:cs="Times New Roman"/>
          <w:sz w:val="24"/>
          <w:szCs w:val="24"/>
        </w:rPr>
        <w:t>The relationship of between public opinion &amp; representative governance</w:t>
      </w:r>
    </w:p>
    <w:p w14:paraId="40A88F93" w14:textId="77777777" w:rsidR="008660C1" w:rsidRDefault="008660C1" w:rsidP="00BD12A8">
      <w:pPr>
        <w:pStyle w:val="NormalWeb"/>
        <w:spacing w:before="0" w:beforeAutospacing="0" w:after="0" w:afterAutospacing="0"/>
        <w:rPr>
          <w:b/>
          <w:bCs/>
          <w:color w:val="000000"/>
          <w:sz w:val="27"/>
          <w:szCs w:val="27"/>
        </w:rPr>
      </w:pPr>
    </w:p>
    <w:p w14:paraId="69FDEBD1" w14:textId="70B197B3"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2</w:t>
      </w:r>
    </w:p>
    <w:p w14:paraId="44A0EDE0" w14:textId="77777777" w:rsidR="008660C1" w:rsidRPr="008660C1" w:rsidRDefault="008660C1" w:rsidP="00BD12A8">
      <w:pPr>
        <w:pStyle w:val="NormalWeb"/>
        <w:spacing w:before="0" w:beforeAutospacing="0" w:after="0" w:afterAutospacing="0"/>
        <w:rPr>
          <w:color w:val="000000"/>
          <w:sz w:val="27"/>
          <w:szCs w:val="27"/>
        </w:rPr>
      </w:pPr>
    </w:p>
    <w:p w14:paraId="1F320891" w14:textId="0C3CCB63" w:rsidR="008660C1" w:rsidRPr="008660C1" w:rsidRDefault="008660C1" w:rsidP="00BD12A8">
      <w:pPr>
        <w:pStyle w:val="NormalWeb"/>
        <w:spacing w:before="0" w:beforeAutospacing="0" w:after="0" w:afterAutospacing="0"/>
        <w:rPr>
          <w:color w:val="000000"/>
          <w:sz w:val="27"/>
          <w:szCs w:val="27"/>
          <w:u w:val="single"/>
        </w:rPr>
      </w:pPr>
      <w:r w:rsidRPr="008660C1">
        <w:rPr>
          <w:color w:val="000000"/>
          <w:sz w:val="27"/>
          <w:szCs w:val="27"/>
          <w:u w:val="single"/>
        </w:rPr>
        <w:t>MONDAY- MLK Day (No Class)</w:t>
      </w:r>
    </w:p>
    <w:p w14:paraId="4D4C9DCC" w14:textId="680BAEA4" w:rsidR="009833F5" w:rsidRDefault="008660C1" w:rsidP="00BD12A8">
      <w:pPr>
        <w:pStyle w:val="NormalWeb"/>
        <w:numPr>
          <w:ilvl w:val="0"/>
          <w:numId w:val="3"/>
        </w:numPr>
        <w:spacing w:before="0" w:beforeAutospacing="0" w:after="0" w:afterAutospacing="0"/>
        <w:rPr>
          <w:color w:val="000000"/>
          <w:sz w:val="27"/>
          <w:szCs w:val="27"/>
        </w:rPr>
      </w:pPr>
      <w:r>
        <w:rPr>
          <w:color w:val="000000"/>
          <w:sz w:val="27"/>
          <w:szCs w:val="27"/>
        </w:rPr>
        <w:t xml:space="preserve">What are attitudes? </w:t>
      </w:r>
      <w:r w:rsidR="00EF6811">
        <w:rPr>
          <w:color w:val="000000"/>
          <w:sz w:val="27"/>
          <w:szCs w:val="27"/>
        </w:rPr>
        <w:t xml:space="preserve">Ways of detecting and measuring people’s opinions. (Surveys, interviews, </w:t>
      </w:r>
      <w:proofErr w:type="spellStart"/>
      <w:r w:rsidR="00EF6811">
        <w:rPr>
          <w:color w:val="000000"/>
          <w:sz w:val="27"/>
          <w:szCs w:val="27"/>
        </w:rPr>
        <w:t>etc</w:t>
      </w:r>
      <w:proofErr w:type="spellEnd"/>
      <w:r w:rsidR="00EF6811">
        <w:rPr>
          <w:color w:val="000000"/>
          <w:sz w:val="27"/>
          <w:szCs w:val="27"/>
        </w:rPr>
        <w:t>)</w:t>
      </w:r>
    </w:p>
    <w:p w14:paraId="7A58A4ED" w14:textId="6E646F83" w:rsidR="009833F5" w:rsidRDefault="008660C1" w:rsidP="00BD12A8">
      <w:pPr>
        <w:pStyle w:val="NormalWeb"/>
        <w:numPr>
          <w:ilvl w:val="0"/>
          <w:numId w:val="3"/>
        </w:numPr>
        <w:spacing w:before="0" w:beforeAutospacing="0" w:after="0" w:afterAutospacing="0"/>
        <w:rPr>
          <w:color w:val="000000"/>
          <w:sz w:val="27"/>
          <w:szCs w:val="27"/>
        </w:rPr>
      </w:pPr>
      <w:r>
        <w:rPr>
          <w:color w:val="000000"/>
          <w:sz w:val="27"/>
          <w:szCs w:val="27"/>
        </w:rPr>
        <w:t>Major</w:t>
      </w:r>
      <w:r w:rsidR="00EF6811">
        <w:rPr>
          <w:color w:val="000000"/>
          <w:sz w:val="27"/>
          <w:szCs w:val="27"/>
        </w:rPr>
        <w:t xml:space="preserve"> aggregate</w:t>
      </w:r>
      <w:r>
        <w:rPr>
          <w:color w:val="000000"/>
          <w:sz w:val="27"/>
          <w:szCs w:val="27"/>
        </w:rPr>
        <w:t xml:space="preserve"> shifts in public opinion in the USA</w:t>
      </w:r>
    </w:p>
    <w:p w14:paraId="118AFADA" w14:textId="77777777" w:rsidR="008660C1" w:rsidRDefault="008660C1" w:rsidP="008660C1">
      <w:pPr>
        <w:pStyle w:val="NormalWeb"/>
        <w:spacing w:before="0" w:beforeAutospacing="0" w:after="0" w:afterAutospacing="0"/>
        <w:rPr>
          <w:color w:val="000000"/>
          <w:sz w:val="27"/>
          <w:szCs w:val="27"/>
        </w:rPr>
      </w:pPr>
    </w:p>
    <w:p w14:paraId="0DCEBEC6"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3</w:t>
      </w:r>
    </w:p>
    <w:p w14:paraId="1F73AF12" w14:textId="77777777" w:rsidR="008660C1" w:rsidRPr="00AF1534" w:rsidRDefault="008660C1" w:rsidP="00BD12A8">
      <w:pPr>
        <w:pStyle w:val="NormalWeb"/>
        <w:spacing w:before="0" w:beforeAutospacing="0" w:after="0" w:afterAutospacing="0"/>
        <w:rPr>
          <w:b/>
          <w:bCs/>
          <w:color w:val="000000"/>
          <w:sz w:val="27"/>
          <w:szCs w:val="27"/>
        </w:rPr>
      </w:pPr>
    </w:p>
    <w:p w14:paraId="08827434" w14:textId="634D65FB" w:rsidR="00EF6811" w:rsidRDefault="00EF6811" w:rsidP="00BD12A8">
      <w:pPr>
        <w:pStyle w:val="NormalWeb"/>
        <w:numPr>
          <w:ilvl w:val="0"/>
          <w:numId w:val="4"/>
        </w:numPr>
        <w:spacing w:before="0" w:beforeAutospacing="0" w:after="0" w:afterAutospacing="0"/>
        <w:rPr>
          <w:color w:val="000000"/>
          <w:sz w:val="27"/>
          <w:szCs w:val="27"/>
        </w:rPr>
      </w:pPr>
      <w:r>
        <w:rPr>
          <w:color w:val="000000"/>
          <w:sz w:val="27"/>
          <w:szCs w:val="27"/>
        </w:rPr>
        <w:t>What goes with what? Ideology and the (not ideological) US public</w:t>
      </w:r>
    </w:p>
    <w:p w14:paraId="4F795C7D" w14:textId="1C510AC3" w:rsidR="009833F5" w:rsidRDefault="009833F5" w:rsidP="00BD12A8">
      <w:pPr>
        <w:pStyle w:val="NormalWeb"/>
        <w:numPr>
          <w:ilvl w:val="0"/>
          <w:numId w:val="4"/>
        </w:numPr>
        <w:spacing w:before="0" w:beforeAutospacing="0" w:after="0" w:afterAutospacing="0"/>
        <w:rPr>
          <w:color w:val="000000"/>
          <w:sz w:val="27"/>
          <w:szCs w:val="27"/>
        </w:rPr>
      </w:pPr>
      <w:r>
        <w:rPr>
          <w:color w:val="000000"/>
          <w:sz w:val="27"/>
          <w:szCs w:val="27"/>
        </w:rPr>
        <w:t>Attitude Consistency &amp; Con</w:t>
      </w:r>
      <w:r w:rsidR="00EF6811">
        <w:rPr>
          <w:color w:val="000000"/>
          <w:sz w:val="27"/>
          <w:szCs w:val="27"/>
        </w:rPr>
        <w:t>textual variation</w:t>
      </w:r>
      <w:r w:rsidR="008660C1">
        <w:rPr>
          <w:color w:val="000000"/>
          <w:sz w:val="27"/>
          <w:szCs w:val="27"/>
        </w:rPr>
        <w:t xml:space="preserve"> (Zaller)</w:t>
      </w:r>
    </w:p>
    <w:p w14:paraId="14D240A5" w14:textId="460F3A27" w:rsidR="00C4792C" w:rsidRDefault="00C4792C" w:rsidP="00BD12A8">
      <w:pPr>
        <w:pStyle w:val="NormalWeb"/>
        <w:numPr>
          <w:ilvl w:val="0"/>
          <w:numId w:val="4"/>
        </w:numPr>
        <w:spacing w:before="0" w:beforeAutospacing="0" w:after="0" w:afterAutospacing="0"/>
        <w:rPr>
          <w:color w:val="000000"/>
          <w:sz w:val="27"/>
          <w:szCs w:val="27"/>
        </w:rPr>
      </w:pPr>
      <w:r>
        <w:rPr>
          <w:color w:val="000000"/>
          <w:sz w:val="27"/>
          <w:szCs w:val="27"/>
        </w:rPr>
        <w:t xml:space="preserve">Political ignorance and </w:t>
      </w:r>
      <w:proofErr w:type="spellStart"/>
      <w:r>
        <w:rPr>
          <w:color w:val="000000"/>
          <w:sz w:val="27"/>
          <w:szCs w:val="27"/>
        </w:rPr>
        <w:t>nonattitudes</w:t>
      </w:r>
      <w:proofErr w:type="spellEnd"/>
    </w:p>
    <w:p w14:paraId="49DFBA8A" w14:textId="02B632F3" w:rsidR="009833F5" w:rsidRDefault="009833F5" w:rsidP="00EF6811">
      <w:pPr>
        <w:pStyle w:val="NormalWeb"/>
        <w:spacing w:before="0" w:beforeAutospacing="0" w:after="0" w:afterAutospacing="0"/>
        <w:ind w:left="720"/>
        <w:rPr>
          <w:color w:val="000000"/>
          <w:sz w:val="27"/>
          <w:szCs w:val="27"/>
        </w:rPr>
      </w:pPr>
    </w:p>
    <w:p w14:paraId="64AB564B" w14:textId="77777777" w:rsidR="008660C1" w:rsidRDefault="008660C1" w:rsidP="008660C1">
      <w:pPr>
        <w:pStyle w:val="NormalWeb"/>
        <w:spacing w:before="0" w:beforeAutospacing="0" w:after="0" w:afterAutospacing="0"/>
        <w:ind w:left="720"/>
        <w:rPr>
          <w:color w:val="000000"/>
          <w:sz w:val="27"/>
          <w:szCs w:val="27"/>
        </w:rPr>
      </w:pPr>
    </w:p>
    <w:p w14:paraId="700DBD6D"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4</w:t>
      </w:r>
    </w:p>
    <w:p w14:paraId="3DFC0817" w14:textId="77777777" w:rsidR="008660C1" w:rsidRPr="00AF1534" w:rsidRDefault="008660C1" w:rsidP="00BD12A8">
      <w:pPr>
        <w:pStyle w:val="NormalWeb"/>
        <w:spacing w:before="0" w:beforeAutospacing="0" w:after="0" w:afterAutospacing="0"/>
        <w:rPr>
          <w:b/>
          <w:bCs/>
          <w:color w:val="000000"/>
          <w:sz w:val="27"/>
          <w:szCs w:val="27"/>
        </w:rPr>
      </w:pPr>
    </w:p>
    <w:p w14:paraId="5A28E3D3" w14:textId="4EFDF571" w:rsidR="009833F5" w:rsidRDefault="00EF6811" w:rsidP="00BD12A8">
      <w:pPr>
        <w:pStyle w:val="NormalWeb"/>
        <w:numPr>
          <w:ilvl w:val="0"/>
          <w:numId w:val="5"/>
        </w:numPr>
        <w:spacing w:before="0" w:beforeAutospacing="0" w:after="0" w:afterAutospacing="0"/>
        <w:rPr>
          <w:color w:val="000000"/>
          <w:sz w:val="27"/>
          <w:szCs w:val="27"/>
        </w:rPr>
      </w:pPr>
      <w:r>
        <w:rPr>
          <w:color w:val="000000"/>
          <w:sz w:val="27"/>
          <w:szCs w:val="27"/>
        </w:rPr>
        <w:t>Ideology, group interest or self-interest? What motivates voters?</w:t>
      </w:r>
    </w:p>
    <w:p w14:paraId="09F6FEA7" w14:textId="66B4F8FD" w:rsidR="009833F5" w:rsidRDefault="009833F5" w:rsidP="00BD12A8">
      <w:pPr>
        <w:pStyle w:val="NormalWeb"/>
        <w:numPr>
          <w:ilvl w:val="0"/>
          <w:numId w:val="5"/>
        </w:numPr>
        <w:spacing w:before="0" w:beforeAutospacing="0" w:after="0" w:afterAutospacing="0"/>
        <w:rPr>
          <w:color w:val="000000"/>
          <w:sz w:val="27"/>
          <w:szCs w:val="27"/>
        </w:rPr>
      </w:pPr>
      <w:r>
        <w:rPr>
          <w:color w:val="000000"/>
          <w:sz w:val="27"/>
          <w:szCs w:val="27"/>
        </w:rPr>
        <w:t xml:space="preserve">Party Identification &amp; </w:t>
      </w:r>
      <w:r w:rsidR="00EF6811">
        <w:rPr>
          <w:color w:val="000000"/>
          <w:sz w:val="27"/>
          <w:szCs w:val="27"/>
        </w:rPr>
        <w:t>Opinions- what way does the causal arrow point?</w:t>
      </w:r>
    </w:p>
    <w:p w14:paraId="0E184A9A" w14:textId="77777777" w:rsidR="008660C1" w:rsidRDefault="008660C1" w:rsidP="008660C1">
      <w:pPr>
        <w:pStyle w:val="NormalWeb"/>
        <w:spacing w:before="0" w:beforeAutospacing="0" w:after="0" w:afterAutospacing="0"/>
        <w:ind w:left="720"/>
        <w:rPr>
          <w:color w:val="000000"/>
          <w:sz w:val="27"/>
          <w:szCs w:val="27"/>
        </w:rPr>
      </w:pPr>
    </w:p>
    <w:p w14:paraId="5625309E" w14:textId="6BC6FB22" w:rsidR="00BD12A8"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5</w:t>
      </w:r>
    </w:p>
    <w:p w14:paraId="7BBF2CE3" w14:textId="77777777" w:rsidR="008660C1" w:rsidRPr="00AF1534" w:rsidRDefault="008660C1" w:rsidP="00BD12A8">
      <w:pPr>
        <w:pStyle w:val="NormalWeb"/>
        <w:spacing w:before="0" w:beforeAutospacing="0" w:after="0" w:afterAutospacing="0"/>
        <w:rPr>
          <w:b/>
          <w:bCs/>
          <w:color w:val="000000"/>
          <w:sz w:val="27"/>
          <w:szCs w:val="27"/>
        </w:rPr>
      </w:pPr>
    </w:p>
    <w:p w14:paraId="5C4FA2F5" w14:textId="25BD6A97" w:rsidR="00EF6811" w:rsidRDefault="00EF6811" w:rsidP="00BD12A8">
      <w:pPr>
        <w:pStyle w:val="NormalWeb"/>
        <w:numPr>
          <w:ilvl w:val="0"/>
          <w:numId w:val="6"/>
        </w:numPr>
        <w:spacing w:before="0" w:beforeAutospacing="0" w:after="0" w:afterAutospacing="0"/>
        <w:rPr>
          <w:color w:val="000000"/>
          <w:sz w:val="27"/>
          <w:szCs w:val="27"/>
        </w:rPr>
      </w:pPr>
      <w:r>
        <w:rPr>
          <w:color w:val="000000"/>
          <w:sz w:val="27"/>
          <w:szCs w:val="27"/>
        </w:rPr>
        <w:t>Problems with public opinion measurement- Issue salience,</w:t>
      </w:r>
      <w:r w:rsidR="00A13627">
        <w:rPr>
          <w:color w:val="000000"/>
          <w:sz w:val="27"/>
          <w:szCs w:val="27"/>
        </w:rPr>
        <w:t xml:space="preserve"> expressive answers,</w:t>
      </w:r>
      <w:r>
        <w:rPr>
          <w:color w:val="000000"/>
          <w:sz w:val="27"/>
          <w:szCs w:val="27"/>
        </w:rPr>
        <w:t xml:space="preserve"> question order effects, &amp; framing</w:t>
      </w:r>
    </w:p>
    <w:p w14:paraId="2AE3202F" w14:textId="2BCC6BC8" w:rsidR="009833F5" w:rsidRDefault="008660C1" w:rsidP="00BD12A8">
      <w:pPr>
        <w:pStyle w:val="NormalWeb"/>
        <w:numPr>
          <w:ilvl w:val="0"/>
          <w:numId w:val="6"/>
        </w:numPr>
        <w:spacing w:before="0" w:beforeAutospacing="0" w:after="0" w:afterAutospacing="0"/>
        <w:rPr>
          <w:color w:val="000000"/>
          <w:sz w:val="27"/>
          <w:szCs w:val="27"/>
        </w:rPr>
      </w:pPr>
      <w:r>
        <w:rPr>
          <w:color w:val="000000"/>
          <w:sz w:val="27"/>
          <w:szCs w:val="27"/>
        </w:rPr>
        <w:t>The Gender Gap in Public Opinion</w:t>
      </w:r>
    </w:p>
    <w:p w14:paraId="1531FFD7" w14:textId="77777777" w:rsidR="008660C1" w:rsidRPr="00BD12A8" w:rsidRDefault="008660C1" w:rsidP="008660C1">
      <w:pPr>
        <w:pStyle w:val="NormalWeb"/>
        <w:spacing w:before="0" w:beforeAutospacing="0" w:after="0" w:afterAutospacing="0"/>
        <w:ind w:left="720"/>
        <w:rPr>
          <w:color w:val="000000"/>
          <w:sz w:val="27"/>
          <w:szCs w:val="27"/>
        </w:rPr>
      </w:pPr>
    </w:p>
    <w:p w14:paraId="08DBEF6A" w14:textId="49DE0419" w:rsidR="00BD12A8"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6</w:t>
      </w:r>
    </w:p>
    <w:p w14:paraId="728D4ACD" w14:textId="77777777" w:rsidR="008660C1" w:rsidRPr="00AF1534" w:rsidRDefault="008660C1" w:rsidP="00BD12A8">
      <w:pPr>
        <w:pStyle w:val="NormalWeb"/>
        <w:spacing w:before="0" w:beforeAutospacing="0" w:after="0" w:afterAutospacing="0"/>
        <w:rPr>
          <w:b/>
          <w:bCs/>
          <w:color w:val="000000"/>
          <w:sz w:val="27"/>
          <w:szCs w:val="27"/>
        </w:rPr>
      </w:pPr>
    </w:p>
    <w:p w14:paraId="20443609" w14:textId="0FCC9C1A" w:rsidR="009833F5" w:rsidRDefault="009833F5" w:rsidP="00BD12A8">
      <w:pPr>
        <w:pStyle w:val="NormalWeb"/>
        <w:numPr>
          <w:ilvl w:val="0"/>
          <w:numId w:val="7"/>
        </w:numPr>
        <w:spacing w:before="0" w:beforeAutospacing="0" w:after="0" w:afterAutospacing="0"/>
        <w:rPr>
          <w:color w:val="000000"/>
          <w:sz w:val="27"/>
          <w:szCs w:val="27"/>
        </w:rPr>
      </w:pPr>
      <w:r>
        <w:rPr>
          <w:color w:val="000000"/>
          <w:sz w:val="27"/>
          <w:szCs w:val="27"/>
        </w:rPr>
        <w:lastRenderedPageBreak/>
        <w:t xml:space="preserve"> </w:t>
      </w:r>
      <w:r w:rsidR="008660C1">
        <w:rPr>
          <w:color w:val="000000"/>
          <w:sz w:val="27"/>
          <w:szCs w:val="27"/>
        </w:rPr>
        <w:t>Racial differences in Public Opinion</w:t>
      </w:r>
    </w:p>
    <w:p w14:paraId="03103530" w14:textId="0CD24B6C" w:rsidR="009833F5" w:rsidRDefault="00EF6811" w:rsidP="00BD12A8">
      <w:pPr>
        <w:pStyle w:val="NormalWeb"/>
        <w:numPr>
          <w:ilvl w:val="0"/>
          <w:numId w:val="7"/>
        </w:numPr>
        <w:spacing w:before="0" w:beforeAutospacing="0" w:after="0" w:afterAutospacing="0"/>
        <w:rPr>
          <w:color w:val="000000"/>
          <w:sz w:val="27"/>
          <w:szCs w:val="27"/>
        </w:rPr>
      </w:pPr>
      <w:r>
        <w:rPr>
          <w:color w:val="000000"/>
          <w:sz w:val="27"/>
          <w:szCs w:val="27"/>
        </w:rPr>
        <w:t>Generational differences in Public Opinion</w:t>
      </w:r>
    </w:p>
    <w:p w14:paraId="43FB47FD" w14:textId="77777777" w:rsidR="008660C1" w:rsidRDefault="008660C1" w:rsidP="008660C1">
      <w:pPr>
        <w:pStyle w:val="NormalWeb"/>
        <w:spacing w:before="0" w:beforeAutospacing="0" w:after="0" w:afterAutospacing="0"/>
        <w:ind w:left="720"/>
        <w:rPr>
          <w:color w:val="000000"/>
          <w:sz w:val="27"/>
          <w:szCs w:val="27"/>
        </w:rPr>
      </w:pPr>
    </w:p>
    <w:p w14:paraId="501F080B" w14:textId="14785A5F"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7</w:t>
      </w:r>
    </w:p>
    <w:p w14:paraId="518464C3" w14:textId="41894013" w:rsidR="009833F5" w:rsidRDefault="009833F5" w:rsidP="00BD12A8">
      <w:pPr>
        <w:pStyle w:val="NormalWeb"/>
        <w:spacing w:before="0" w:beforeAutospacing="0" w:after="0" w:afterAutospacing="0"/>
        <w:rPr>
          <w:color w:val="000000"/>
          <w:sz w:val="27"/>
          <w:szCs w:val="27"/>
        </w:rPr>
      </w:pPr>
    </w:p>
    <w:p w14:paraId="4DB68FE9" w14:textId="464CB6F5" w:rsidR="00EF6811" w:rsidRDefault="00EF6811" w:rsidP="00EF6811">
      <w:pPr>
        <w:pStyle w:val="NormalWeb"/>
        <w:numPr>
          <w:ilvl w:val="0"/>
          <w:numId w:val="10"/>
        </w:numPr>
        <w:spacing w:before="0" w:beforeAutospacing="0" w:after="0" w:afterAutospacing="0"/>
        <w:rPr>
          <w:color w:val="000000"/>
          <w:sz w:val="27"/>
          <w:szCs w:val="27"/>
        </w:rPr>
      </w:pPr>
      <w:r>
        <w:rPr>
          <w:color w:val="000000"/>
          <w:sz w:val="27"/>
          <w:szCs w:val="27"/>
        </w:rPr>
        <w:t>Special topic- American Public Opinion on foreign policy &amp; international affairs</w:t>
      </w:r>
    </w:p>
    <w:p w14:paraId="75C88A68" w14:textId="3F7D65E0" w:rsidR="00EF6811" w:rsidRDefault="00EF6811" w:rsidP="00EF6811">
      <w:pPr>
        <w:pStyle w:val="NormalWeb"/>
        <w:numPr>
          <w:ilvl w:val="0"/>
          <w:numId w:val="10"/>
        </w:numPr>
        <w:spacing w:before="0" w:beforeAutospacing="0" w:after="0" w:afterAutospacing="0"/>
        <w:rPr>
          <w:color w:val="000000"/>
          <w:sz w:val="27"/>
          <w:szCs w:val="27"/>
        </w:rPr>
      </w:pPr>
      <w:r>
        <w:rPr>
          <w:color w:val="000000"/>
          <w:sz w:val="27"/>
          <w:szCs w:val="27"/>
        </w:rPr>
        <w:t>Midterm review</w:t>
      </w:r>
    </w:p>
    <w:p w14:paraId="277D1448" w14:textId="36DC0E14" w:rsidR="00EF6811" w:rsidRDefault="00EF6811" w:rsidP="00EF6811">
      <w:pPr>
        <w:pStyle w:val="NormalWeb"/>
        <w:numPr>
          <w:ilvl w:val="0"/>
          <w:numId w:val="10"/>
        </w:numPr>
        <w:spacing w:before="0" w:beforeAutospacing="0" w:after="0" w:afterAutospacing="0"/>
        <w:rPr>
          <w:color w:val="000000"/>
          <w:sz w:val="27"/>
          <w:szCs w:val="27"/>
        </w:rPr>
      </w:pPr>
      <w:r>
        <w:rPr>
          <w:color w:val="000000"/>
          <w:sz w:val="27"/>
          <w:szCs w:val="27"/>
        </w:rPr>
        <w:t>Midterm (No Class 2/23)</w:t>
      </w:r>
    </w:p>
    <w:p w14:paraId="0081762D" w14:textId="77777777" w:rsidR="00EF6811" w:rsidRDefault="00EF6811" w:rsidP="00EF6811">
      <w:pPr>
        <w:pStyle w:val="NormalWeb"/>
        <w:spacing w:before="0" w:beforeAutospacing="0" w:after="0" w:afterAutospacing="0"/>
        <w:ind w:left="720"/>
        <w:rPr>
          <w:color w:val="000000"/>
          <w:sz w:val="27"/>
          <w:szCs w:val="27"/>
        </w:rPr>
      </w:pPr>
    </w:p>
    <w:p w14:paraId="5931B047"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8</w:t>
      </w:r>
    </w:p>
    <w:p w14:paraId="44DDD3B7" w14:textId="77777777" w:rsidR="00EF6811" w:rsidRDefault="00EF6811" w:rsidP="00BD12A8">
      <w:pPr>
        <w:pStyle w:val="NormalWeb"/>
        <w:spacing w:before="0" w:beforeAutospacing="0" w:after="0" w:afterAutospacing="0"/>
        <w:rPr>
          <w:b/>
          <w:bCs/>
          <w:color w:val="000000"/>
          <w:sz w:val="27"/>
          <w:szCs w:val="27"/>
        </w:rPr>
      </w:pPr>
    </w:p>
    <w:p w14:paraId="35302A0F" w14:textId="2E002661" w:rsidR="00EF6811" w:rsidRDefault="00A13627" w:rsidP="00EF6811">
      <w:pPr>
        <w:pStyle w:val="NormalWeb"/>
        <w:numPr>
          <w:ilvl w:val="0"/>
          <w:numId w:val="12"/>
        </w:numPr>
        <w:spacing w:before="0" w:beforeAutospacing="0" w:after="0" w:afterAutospacing="0"/>
        <w:rPr>
          <w:color w:val="000000"/>
          <w:sz w:val="27"/>
          <w:szCs w:val="27"/>
        </w:rPr>
      </w:pPr>
      <w:r>
        <w:rPr>
          <w:color w:val="000000"/>
          <w:sz w:val="27"/>
          <w:szCs w:val="27"/>
        </w:rPr>
        <w:t>Comparative public opinion (US vs other democracies)</w:t>
      </w:r>
    </w:p>
    <w:p w14:paraId="17AFEBA6" w14:textId="7223CF5F" w:rsidR="00A13627" w:rsidRDefault="00A13627" w:rsidP="00EF6811">
      <w:pPr>
        <w:pStyle w:val="NormalWeb"/>
        <w:numPr>
          <w:ilvl w:val="0"/>
          <w:numId w:val="12"/>
        </w:numPr>
        <w:spacing w:before="0" w:beforeAutospacing="0" w:after="0" w:afterAutospacing="0"/>
        <w:rPr>
          <w:color w:val="000000"/>
          <w:sz w:val="27"/>
          <w:szCs w:val="27"/>
        </w:rPr>
      </w:pPr>
      <w:r>
        <w:rPr>
          <w:color w:val="000000"/>
          <w:sz w:val="27"/>
          <w:szCs w:val="27"/>
        </w:rPr>
        <w:t>The effect of the two-party system on US public opinion</w:t>
      </w:r>
    </w:p>
    <w:p w14:paraId="7D61572C" w14:textId="4332FCEA" w:rsidR="00A13627" w:rsidRDefault="00A13627" w:rsidP="00EF6811">
      <w:pPr>
        <w:pStyle w:val="NormalWeb"/>
        <w:numPr>
          <w:ilvl w:val="0"/>
          <w:numId w:val="12"/>
        </w:numPr>
        <w:spacing w:before="0" w:beforeAutospacing="0" w:after="0" w:afterAutospacing="0"/>
        <w:rPr>
          <w:color w:val="000000"/>
          <w:sz w:val="27"/>
          <w:szCs w:val="27"/>
        </w:rPr>
      </w:pPr>
      <w:r>
        <w:rPr>
          <w:color w:val="000000"/>
          <w:sz w:val="27"/>
          <w:szCs w:val="27"/>
        </w:rPr>
        <w:t>“Not your parent’s Republicans:”- recent changes in Republican and Democratic opinions</w:t>
      </w:r>
    </w:p>
    <w:p w14:paraId="13EDFA6E" w14:textId="77777777" w:rsidR="00A13627" w:rsidRDefault="00A13627" w:rsidP="00A13627">
      <w:pPr>
        <w:pStyle w:val="NormalWeb"/>
        <w:spacing w:before="0" w:beforeAutospacing="0" w:after="0" w:afterAutospacing="0"/>
        <w:rPr>
          <w:color w:val="000000"/>
          <w:sz w:val="27"/>
          <w:szCs w:val="27"/>
        </w:rPr>
      </w:pPr>
    </w:p>
    <w:p w14:paraId="28592923" w14:textId="50464F44" w:rsidR="00A13627" w:rsidRDefault="00A13627" w:rsidP="00A13627">
      <w:pPr>
        <w:pStyle w:val="NormalWeb"/>
        <w:spacing w:before="0" w:beforeAutospacing="0" w:after="0" w:afterAutospacing="0"/>
        <w:rPr>
          <w:color w:val="000000"/>
          <w:sz w:val="27"/>
          <w:szCs w:val="27"/>
        </w:rPr>
      </w:pPr>
      <w:r>
        <w:rPr>
          <w:color w:val="000000"/>
          <w:sz w:val="27"/>
          <w:szCs w:val="27"/>
        </w:rPr>
        <w:t>March 4</w:t>
      </w:r>
      <w:r w:rsidRPr="00A13627">
        <w:rPr>
          <w:color w:val="000000"/>
          <w:sz w:val="27"/>
          <w:szCs w:val="27"/>
          <w:vertAlign w:val="superscript"/>
        </w:rPr>
        <w:t>th</w:t>
      </w:r>
      <w:r>
        <w:rPr>
          <w:color w:val="000000"/>
          <w:sz w:val="27"/>
          <w:szCs w:val="27"/>
        </w:rPr>
        <w:t xml:space="preserve"> to March 9</w:t>
      </w:r>
      <w:r w:rsidRPr="00A13627">
        <w:rPr>
          <w:color w:val="000000"/>
          <w:sz w:val="27"/>
          <w:szCs w:val="27"/>
          <w:vertAlign w:val="superscript"/>
        </w:rPr>
        <w:t>th</w:t>
      </w:r>
      <w:r>
        <w:rPr>
          <w:color w:val="000000"/>
          <w:sz w:val="27"/>
          <w:szCs w:val="27"/>
        </w:rPr>
        <w:t>- Spring Break</w:t>
      </w:r>
    </w:p>
    <w:p w14:paraId="050321E3" w14:textId="77777777" w:rsidR="00A13627" w:rsidRPr="00EF6811" w:rsidRDefault="00A13627" w:rsidP="00A13627">
      <w:pPr>
        <w:pStyle w:val="NormalWeb"/>
        <w:spacing w:before="0" w:beforeAutospacing="0" w:after="0" w:afterAutospacing="0"/>
        <w:ind w:left="720"/>
        <w:rPr>
          <w:color w:val="000000"/>
          <w:sz w:val="27"/>
          <w:szCs w:val="27"/>
        </w:rPr>
      </w:pPr>
    </w:p>
    <w:p w14:paraId="0520FB20"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10</w:t>
      </w:r>
    </w:p>
    <w:p w14:paraId="00EB775B" w14:textId="77777777" w:rsidR="00A13627" w:rsidRPr="00AF1534" w:rsidRDefault="00A13627" w:rsidP="00BD12A8">
      <w:pPr>
        <w:pStyle w:val="NormalWeb"/>
        <w:spacing w:before="0" w:beforeAutospacing="0" w:after="0" w:afterAutospacing="0"/>
        <w:rPr>
          <w:b/>
          <w:bCs/>
          <w:color w:val="000000"/>
          <w:sz w:val="27"/>
          <w:szCs w:val="27"/>
        </w:rPr>
      </w:pPr>
    </w:p>
    <w:p w14:paraId="5B4BAB72" w14:textId="51B5905F" w:rsidR="009833F5" w:rsidRPr="00A13627" w:rsidRDefault="009833F5" w:rsidP="0029502E">
      <w:pPr>
        <w:pStyle w:val="NormalWeb"/>
        <w:numPr>
          <w:ilvl w:val="0"/>
          <w:numId w:val="14"/>
        </w:numPr>
        <w:spacing w:before="0" w:beforeAutospacing="0" w:after="0" w:afterAutospacing="0"/>
        <w:rPr>
          <w:color w:val="000000"/>
          <w:sz w:val="27"/>
          <w:szCs w:val="27"/>
        </w:rPr>
      </w:pPr>
      <w:r>
        <w:rPr>
          <w:color w:val="000000"/>
          <w:sz w:val="27"/>
          <w:szCs w:val="27"/>
        </w:rPr>
        <w:t xml:space="preserve"> Media I – Basic Media Effects</w:t>
      </w:r>
    </w:p>
    <w:p w14:paraId="00FD245C" w14:textId="323E12C5" w:rsidR="009833F5" w:rsidRDefault="009833F5" w:rsidP="00A13627">
      <w:pPr>
        <w:pStyle w:val="NormalWeb"/>
        <w:numPr>
          <w:ilvl w:val="0"/>
          <w:numId w:val="14"/>
        </w:numPr>
        <w:spacing w:before="0" w:beforeAutospacing="0" w:after="0" w:afterAutospacing="0"/>
        <w:rPr>
          <w:color w:val="000000"/>
          <w:sz w:val="27"/>
          <w:szCs w:val="27"/>
        </w:rPr>
      </w:pPr>
      <w:r>
        <w:rPr>
          <w:color w:val="000000"/>
          <w:sz w:val="27"/>
          <w:szCs w:val="27"/>
        </w:rPr>
        <w:t>Media II – Issue Coverage</w:t>
      </w:r>
      <w:r w:rsidR="00A13627">
        <w:rPr>
          <w:color w:val="000000"/>
          <w:sz w:val="27"/>
          <w:szCs w:val="27"/>
        </w:rPr>
        <w:t>, alternative media</w:t>
      </w:r>
    </w:p>
    <w:p w14:paraId="0A689F23" w14:textId="6EAEEF6E" w:rsidR="009833F5" w:rsidRDefault="009833F5" w:rsidP="00BD12A8">
      <w:pPr>
        <w:pStyle w:val="NormalWeb"/>
        <w:spacing w:before="0" w:beforeAutospacing="0" w:after="0" w:afterAutospacing="0"/>
        <w:rPr>
          <w:color w:val="000000"/>
          <w:sz w:val="27"/>
          <w:szCs w:val="27"/>
        </w:rPr>
      </w:pPr>
      <w:r>
        <w:rPr>
          <w:color w:val="000000"/>
          <w:sz w:val="27"/>
          <w:szCs w:val="27"/>
        </w:rPr>
        <w:t xml:space="preserve">· </w:t>
      </w:r>
    </w:p>
    <w:p w14:paraId="6AADC0A7"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11</w:t>
      </w:r>
    </w:p>
    <w:p w14:paraId="7A0FC658" w14:textId="77777777" w:rsidR="00A13627" w:rsidRPr="00AF1534" w:rsidRDefault="00A13627" w:rsidP="00BD12A8">
      <w:pPr>
        <w:pStyle w:val="NormalWeb"/>
        <w:spacing w:before="0" w:beforeAutospacing="0" w:after="0" w:afterAutospacing="0"/>
        <w:rPr>
          <w:b/>
          <w:bCs/>
          <w:color w:val="000000"/>
          <w:sz w:val="27"/>
          <w:szCs w:val="27"/>
        </w:rPr>
      </w:pPr>
    </w:p>
    <w:p w14:paraId="26C4C230" w14:textId="086539FF" w:rsidR="009833F5" w:rsidRDefault="009833F5" w:rsidP="00A13627">
      <w:pPr>
        <w:pStyle w:val="NormalWeb"/>
        <w:numPr>
          <w:ilvl w:val="0"/>
          <w:numId w:val="13"/>
        </w:numPr>
        <w:spacing w:before="0" w:beforeAutospacing="0" w:after="0" w:afterAutospacing="0"/>
        <w:rPr>
          <w:color w:val="000000"/>
          <w:sz w:val="27"/>
          <w:szCs w:val="27"/>
        </w:rPr>
      </w:pPr>
      <w:r>
        <w:rPr>
          <w:color w:val="000000"/>
          <w:sz w:val="27"/>
          <w:szCs w:val="27"/>
        </w:rPr>
        <w:t xml:space="preserve"> Media III – Media Fragmentation &amp; </w:t>
      </w:r>
      <w:r w:rsidR="00A13627">
        <w:rPr>
          <w:color w:val="000000"/>
          <w:sz w:val="27"/>
          <w:szCs w:val="27"/>
        </w:rPr>
        <w:t>‘echo chamber’ effects</w:t>
      </w:r>
    </w:p>
    <w:p w14:paraId="08B538DC" w14:textId="020EFCB0" w:rsidR="00A13627" w:rsidRDefault="00C4792C" w:rsidP="00A13627">
      <w:pPr>
        <w:pStyle w:val="NormalWeb"/>
        <w:numPr>
          <w:ilvl w:val="0"/>
          <w:numId w:val="13"/>
        </w:numPr>
        <w:spacing w:before="0" w:beforeAutospacing="0" w:after="0" w:afterAutospacing="0"/>
        <w:rPr>
          <w:color w:val="000000"/>
          <w:sz w:val="27"/>
          <w:szCs w:val="27"/>
        </w:rPr>
      </w:pPr>
      <w:r>
        <w:rPr>
          <w:color w:val="000000"/>
          <w:sz w:val="27"/>
          <w:szCs w:val="27"/>
        </w:rPr>
        <w:t>Misinformation and its deleterious effects on democracy</w:t>
      </w:r>
    </w:p>
    <w:p w14:paraId="5A31F63A" w14:textId="1FD3712D" w:rsidR="009833F5" w:rsidRDefault="009833F5" w:rsidP="00BD12A8">
      <w:pPr>
        <w:pStyle w:val="NormalWeb"/>
        <w:spacing w:before="0" w:beforeAutospacing="0" w:after="0" w:afterAutospacing="0"/>
        <w:rPr>
          <w:color w:val="000000"/>
          <w:sz w:val="27"/>
          <w:szCs w:val="27"/>
        </w:rPr>
      </w:pPr>
    </w:p>
    <w:p w14:paraId="49BFF74C"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12</w:t>
      </w:r>
    </w:p>
    <w:p w14:paraId="6EF8BAC4" w14:textId="04131CCA" w:rsidR="009833F5" w:rsidRDefault="009833F5" w:rsidP="00BD12A8">
      <w:pPr>
        <w:pStyle w:val="NormalWeb"/>
        <w:spacing w:before="0" w:beforeAutospacing="0" w:after="0" w:afterAutospacing="0"/>
        <w:rPr>
          <w:color w:val="000000"/>
          <w:sz w:val="27"/>
          <w:szCs w:val="27"/>
        </w:rPr>
      </w:pPr>
    </w:p>
    <w:p w14:paraId="188905F3" w14:textId="1770F06E" w:rsidR="00A13627" w:rsidRDefault="00A13627" w:rsidP="00A13627">
      <w:pPr>
        <w:pStyle w:val="NormalWeb"/>
        <w:numPr>
          <w:ilvl w:val="0"/>
          <w:numId w:val="15"/>
        </w:numPr>
        <w:spacing w:before="0" w:beforeAutospacing="0" w:after="0" w:afterAutospacing="0"/>
        <w:rPr>
          <w:color w:val="000000"/>
          <w:sz w:val="27"/>
          <w:szCs w:val="27"/>
        </w:rPr>
      </w:pPr>
      <w:r>
        <w:rPr>
          <w:color w:val="000000"/>
          <w:sz w:val="27"/>
          <w:szCs w:val="27"/>
        </w:rPr>
        <w:t>Aggregate opinion- Page &amp; Shapiro’s The Rational Public</w:t>
      </w:r>
    </w:p>
    <w:p w14:paraId="1A301C58" w14:textId="570550B4" w:rsidR="00A13627" w:rsidRDefault="00A13627" w:rsidP="00A13627">
      <w:pPr>
        <w:pStyle w:val="NormalWeb"/>
        <w:numPr>
          <w:ilvl w:val="0"/>
          <w:numId w:val="15"/>
        </w:numPr>
        <w:spacing w:before="0" w:beforeAutospacing="0" w:after="0" w:afterAutospacing="0"/>
        <w:rPr>
          <w:color w:val="000000"/>
          <w:sz w:val="27"/>
          <w:szCs w:val="27"/>
        </w:rPr>
      </w:pPr>
      <w:r>
        <w:rPr>
          <w:color w:val="000000"/>
          <w:sz w:val="27"/>
          <w:szCs w:val="27"/>
        </w:rPr>
        <w:t>Special topic- Public Opinion &amp; the American Federal Budget</w:t>
      </w:r>
    </w:p>
    <w:p w14:paraId="3B142F15" w14:textId="77777777" w:rsidR="00A13627" w:rsidRDefault="00A13627" w:rsidP="00BD12A8">
      <w:pPr>
        <w:pStyle w:val="NormalWeb"/>
        <w:spacing w:before="0" w:beforeAutospacing="0" w:after="0" w:afterAutospacing="0"/>
        <w:rPr>
          <w:color w:val="000000"/>
          <w:sz w:val="27"/>
          <w:szCs w:val="27"/>
        </w:rPr>
      </w:pPr>
    </w:p>
    <w:p w14:paraId="2B2C9041" w14:textId="77777777" w:rsidR="00A13627" w:rsidRDefault="00A13627" w:rsidP="00BD12A8">
      <w:pPr>
        <w:pStyle w:val="NormalWeb"/>
        <w:spacing w:before="0" w:beforeAutospacing="0" w:after="0" w:afterAutospacing="0"/>
        <w:rPr>
          <w:color w:val="000000"/>
          <w:sz w:val="27"/>
          <w:szCs w:val="27"/>
        </w:rPr>
      </w:pPr>
    </w:p>
    <w:p w14:paraId="5721DEBF"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13</w:t>
      </w:r>
    </w:p>
    <w:p w14:paraId="496B34CE" w14:textId="265071DD" w:rsidR="009833F5" w:rsidRDefault="009833F5" w:rsidP="00BD12A8">
      <w:pPr>
        <w:pStyle w:val="NormalWeb"/>
        <w:spacing w:before="0" w:beforeAutospacing="0" w:after="0" w:afterAutospacing="0"/>
        <w:rPr>
          <w:color w:val="000000"/>
          <w:sz w:val="27"/>
          <w:szCs w:val="27"/>
        </w:rPr>
      </w:pPr>
      <w:r>
        <w:rPr>
          <w:color w:val="000000"/>
          <w:sz w:val="27"/>
          <w:szCs w:val="27"/>
        </w:rPr>
        <w:t>Public Opinion &amp; Representation</w:t>
      </w:r>
    </w:p>
    <w:p w14:paraId="20526222" w14:textId="375B4970" w:rsidR="009833F5" w:rsidRDefault="00AF1534" w:rsidP="00BD12A8">
      <w:pPr>
        <w:pStyle w:val="NormalWeb"/>
        <w:spacing w:before="0" w:beforeAutospacing="0" w:after="0" w:afterAutospacing="0"/>
        <w:rPr>
          <w:color w:val="000000"/>
          <w:sz w:val="27"/>
          <w:szCs w:val="27"/>
        </w:rPr>
      </w:pPr>
      <w:r>
        <w:rPr>
          <w:color w:val="000000"/>
          <w:sz w:val="27"/>
          <w:szCs w:val="27"/>
        </w:rPr>
        <w:t>Project Check-In</w:t>
      </w:r>
    </w:p>
    <w:p w14:paraId="138B6D53" w14:textId="3C7D32CD" w:rsidR="009833F5" w:rsidRDefault="009833F5" w:rsidP="00BD12A8">
      <w:pPr>
        <w:pStyle w:val="NormalWeb"/>
        <w:spacing w:before="0" w:beforeAutospacing="0" w:after="0" w:afterAutospacing="0"/>
        <w:rPr>
          <w:color w:val="000000"/>
          <w:sz w:val="27"/>
          <w:szCs w:val="27"/>
        </w:rPr>
      </w:pPr>
      <w:r>
        <w:rPr>
          <w:color w:val="000000"/>
          <w:sz w:val="27"/>
          <w:szCs w:val="27"/>
        </w:rPr>
        <w:t>·</w:t>
      </w:r>
    </w:p>
    <w:p w14:paraId="66EDBAC1"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14</w:t>
      </w:r>
    </w:p>
    <w:p w14:paraId="46FF2D04" w14:textId="0CE94F32" w:rsidR="009833F5" w:rsidRDefault="009833F5" w:rsidP="00BD12A8">
      <w:pPr>
        <w:pStyle w:val="NormalWeb"/>
        <w:spacing w:before="0" w:beforeAutospacing="0" w:after="0" w:afterAutospacing="0"/>
        <w:rPr>
          <w:color w:val="000000"/>
          <w:sz w:val="27"/>
          <w:szCs w:val="27"/>
        </w:rPr>
      </w:pPr>
      <w:r>
        <w:rPr>
          <w:color w:val="000000"/>
          <w:sz w:val="27"/>
          <w:szCs w:val="27"/>
        </w:rPr>
        <w:t>Topic: Polarization I</w:t>
      </w:r>
    </w:p>
    <w:p w14:paraId="466EDDAD" w14:textId="0A0A8DA4" w:rsidR="009833F5" w:rsidRDefault="009833F5" w:rsidP="00BD12A8">
      <w:pPr>
        <w:pStyle w:val="NormalWeb"/>
        <w:spacing w:before="0" w:beforeAutospacing="0" w:after="0" w:afterAutospacing="0"/>
        <w:rPr>
          <w:color w:val="000000"/>
          <w:sz w:val="27"/>
          <w:szCs w:val="27"/>
        </w:rPr>
      </w:pPr>
      <w:r>
        <w:rPr>
          <w:color w:val="000000"/>
          <w:sz w:val="27"/>
          <w:szCs w:val="27"/>
        </w:rPr>
        <w:lastRenderedPageBreak/>
        <w:t>Topic: Polarization II</w:t>
      </w:r>
    </w:p>
    <w:p w14:paraId="263B0CEB" w14:textId="073E3D68" w:rsidR="009833F5" w:rsidRDefault="009833F5" w:rsidP="00BD12A8">
      <w:pPr>
        <w:pStyle w:val="NormalWeb"/>
        <w:spacing w:before="0" w:beforeAutospacing="0" w:after="0" w:afterAutospacing="0"/>
        <w:rPr>
          <w:color w:val="000000"/>
          <w:sz w:val="27"/>
          <w:szCs w:val="27"/>
        </w:rPr>
      </w:pPr>
    </w:p>
    <w:p w14:paraId="426B4965"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15</w:t>
      </w:r>
    </w:p>
    <w:p w14:paraId="33D06875" w14:textId="1995351A" w:rsidR="00A13627" w:rsidRDefault="00A13627" w:rsidP="00BD12A8">
      <w:pPr>
        <w:pStyle w:val="NormalWeb"/>
        <w:spacing w:before="0" w:beforeAutospacing="0"/>
        <w:rPr>
          <w:color w:val="000000"/>
          <w:sz w:val="27"/>
          <w:szCs w:val="27"/>
        </w:rPr>
      </w:pPr>
    </w:p>
    <w:p w14:paraId="32E083F2" w14:textId="0D49174D" w:rsidR="00A13627" w:rsidRDefault="00A13627" w:rsidP="00A13627">
      <w:pPr>
        <w:pStyle w:val="NormalWeb"/>
        <w:numPr>
          <w:ilvl w:val="0"/>
          <w:numId w:val="16"/>
        </w:numPr>
        <w:spacing w:before="0" w:beforeAutospacing="0"/>
        <w:rPr>
          <w:color w:val="000000"/>
          <w:sz w:val="27"/>
          <w:szCs w:val="27"/>
        </w:rPr>
      </w:pPr>
      <w:r>
        <w:rPr>
          <w:color w:val="000000"/>
          <w:sz w:val="27"/>
          <w:szCs w:val="27"/>
        </w:rPr>
        <w:t xml:space="preserve">Looking forward- the future of public opinion </w:t>
      </w:r>
    </w:p>
    <w:p w14:paraId="2F8629A3" w14:textId="5E46F8E3" w:rsidR="00AF1534" w:rsidRDefault="00AF1534" w:rsidP="00A13627">
      <w:pPr>
        <w:pStyle w:val="NormalWeb"/>
        <w:numPr>
          <w:ilvl w:val="0"/>
          <w:numId w:val="16"/>
        </w:numPr>
        <w:spacing w:before="0" w:beforeAutospacing="0"/>
        <w:rPr>
          <w:color w:val="000000"/>
          <w:sz w:val="27"/>
          <w:szCs w:val="27"/>
        </w:rPr>
      </w:pPr>
      <w:r>
        <w:rPr>
          <w:color w:val="000000"/>
          <w:sz w:val="27"/>
          <w:szCs w:val="27"/>
        </w:rPr>
        <w:t>Presentations I</w:t>
      </w:r>
    </w:p>
    <w:p w14:paraId="00CC8A8A" w14:textId="77777777" w:rsidR="009833F5" w:rsidRDefault="009833F5" w:rsidP="00BD12A8">
      <w:pPr>
        <w:pStyle w:val="NormalWeb"/>
        <w:spacing w:before="0" w:beforeAutospacing="0"/>
        <w:rPr>
          <w:b/>
          <w:bCs/>
          <w:color w:val="000000"/>
          <w:sz w:val="27"/>
          <w:szCs w:val="27"/>
        </w:rPr>
      </w:pPr>
      <w:r w:rsidRPr="00AF1534">
        <w:rPr>
          <w:b/>
          <w:bCs/>
          <w:color w:val="000000"/>
          <w:sz w:val="27"/>
          <w:szCs w:val="27"/>
        </w:rPr>
        <w:t>Week 16</w:t>
      </w:r>
    </w:p>
    <w:p w14:paraId="64CC8A05" w14:textId="66D9D367" w:rsidR="00A13627" w:rsidRDefault="00A13627" w:rsidP="00BD12A8">
      <w:pPr>
        <w:pStyle w:val="NormalWeb"/>
        <w:spacing w:before="0" w:beforeAutospacing="0"/>
        <w:rPr>
          <w:color w:val="000000"/>
          <w:sz w:val="27"/>
          <w:szCs w:val="27"/>
        </w:rPr>
      </w:pPr>
      <w:r>
        <w:rPr>
          <w:color w:val="000000"/>
          <w:sz w:val="27"/>
          <w:szCs w:val="27"/>
        </w:rPr>
        <w:t>Presentations II</w:t>
      </w:r>
    </w:p>
    <w:p w14:paraId="290902BB" w14:textId="276D319D" w:rsidR="00A13627" w:rsidRDefault="00A13627" w:rsidP="00BD12A8">
      <w:pPr>
        <w:pStyle w:val="NormalWeb"/>
        <w:spacing w:before="0" w:beforeAutospacing="0"/>
        <w:rPr>
          <w:color w:val="000000"/>
          <w:sz w:val="27"/>
          <w:szCs w:val="27"/>
        </w:rPr>
      </w:pPr>
      <w:r>
        <w:rPr>
          <w:color w:val="000000"/>
          <w:sz w:val="27"/>
          <w:szCs w:val="27"/>
        </w:rPr>
        <w:t>Final Review</w:t>
      </w:r>
    </w:p>
    <w:p w14:paraId="41EB7C57" w14:textId="2A8A2B2C" w:rsidR="009833F5" w:rsidRDefault="00A13627" w:rsidP="00BD12A8">
      <w:pPr>
        <w:pStyle w:val="NormalWeb"/>
        <w:spacing w:before="0" w:beforeAutospacing="0"/>
        <w:rPr>
          <w:color w:val="000000"/>
          <w:sz w:val="27"/>
          <w:szCs w:val="27"/>
        </w:rPr>
      </w:pPr>
      <w:r>
        <w:rPr>
          <w:color w:val="000000"/>
          <w:sz w:val="27"/>
          <w:szCs w:val="27"/>
        </w:rPr>
        <w:t>2</w:t>
      </w:r>
      <w:r w:rsidRPr="00A13627">
        <w:rPr>
          <w:color w:val="000000"/>
          <w:sz w:val="27"/>
          <w:szCs w:val="27"/>
          <w:vertAlign w:val="superscript"/>
        </w:rPr>
        <w:t>nd</w:t>
      </w:r>
      <w:r>
        <w:rPr>
          <w:color w:val="000000"/>
          <w:sz w:val="27"/>
          <w:szCs w:val="27"/>
        </w:rPr>
        <w:t xml:space="preserve"> take home exam</w:t>
      </w:r>
      <w:r w:rsidR="00EC4270">
        <w:rPr>
          <w:color w:val="000000"/>
          <w:sz w:val="27"/>
          <w:szCs w:val="27"/>
        </w:rPr>
        <w:t xml:space="preserve"> (4/29-5/2)</w:t>
      </w:r>
    </w:p>
    <w:p w14:paraId="03509B6E" w14:textId="77777777" w:rsidR="009833F5" w:rsidRPr="009833F5" w:rsidRDefault="009833F5" w:rsidP="00BD12A8">
      <w:pPr>
        <w:rPr>
          <w:rFonts w:ascii="Times New Roman" w:hAnsi="Times New Roman" w:cs="Times New Roman"/>
          <w:b/>
          <w:bCs/>
          <w:sz w:val="24"/>
          <w:szCs w:val="24"/>
        </w:rPr>
      </w:pPr>
    </w:p>
    <w:p w14:paraId="5A3F7982" w14:textId="77777777" w:rsidR="009833F5" w:rsidRPr="001C0678" w:rsidRDefault="009833F5" w:rsidP="009833F5">
      <w:pPr>
        <w:rPr>
          <w:rFonts w:ascii="Times New Roman" w:hAnsi="Times New Roman" w:cs="Times New Roman"/>
          <w:b/>
          <w:bCs/>
          <w:sz w:val="24"/>
          <w:szCs w:val="24"/>
        </w:rPr>
      </w:pPr>
      <w:r w:rsidRPr="001C0678">
        <w:rPr>
          <w:rFonts w:ascii="Times New Roman" w:hAnsi="Times New Roman" w:cs="Times New Roman"/>
          <w:b/>
          <w:bCs/>
          <w:sz w:val="24"/>
          <w:szCs w:val="24"/>
        </w:rPr>
        <w:t>Readings Note-</w:t>
      </w:r>
    </w:p>
    <w:p w14:paraId="50254605" w14:textId="77777777" w:rsidR="009833F5" w:rsidRPr="001C0678" w:rsidRDefault="009833F5" w:rsidP="009833F5">
      <w:pPr>
        <w:rPr>
          <w:rFonts w:ascii="Times New Roman" w:hAnsi="Times New Roman" w:cs="Times New Roman"/>
          <w:sz w:val="24"/>
          <w:szCs w:val="24"/>
        </w:rPr>
      </w:pPr>
      <w:r w:rsidRPr="001C0678">
        <w:rPr>
          <w:rFonts w:ascii="Times New Roman" w:hAnsi="Times New Roman" w:cs="Times New Roman"/>
          <w:sz w:val="24"/>
          <w:szCs w:val="24"/>
        </w:rPr>
        <w:t xml:space="preserve">I will ensure that all readings for each week will be uploaded by Friday afternoon the week before they are to be read. Anything that is included in the </w:t>
      </w:r>
      <w:proofErr w:type="gramStart"/>
      <w:r w:rsidRPr="001C0678">
        <w:rPr>
          <w:rFonts w:ascii="Times New Roman" w:hAnsi="Times New Roman" w:cs="Times New Roman"/>
          <w:sz w:val="24"/>
          <w:szCs w:val="24"/>
        </w:rPr>
        <w:t>lectures</w:t>
      </w:r>
      <w:proofErr w:type="gramEnd"/>
      <w:r w:rsidRPr="001C0678">
        <w:rPr>
          <w:rFonts w:ascii="Times New Roman" w:hAnsi="Times New Roman" w:cs="Times New Roman"/>
          <w:sz w:val="24"/>
          <w:szCs w:val="24"/>
        </w:rPr>
        <w:t xml:space="preserve"> or the readings is eligible to come up on the tests- however- test questions on the readings will be more general and thematic- rather than with a focus on route memorization.</w:t>
      </w:r>
    </w:p>
    <w:p w14:paraId="40FC06D5" w14:textId="77777777" w:rsidR="009833F5" w:rsidRPr="001C0678" w:rsidRDefault="009833F5" w:rsidP="009833F5">
      <w:pPr>
        <w:rPr>
          <w:rFonts w:ascii="Times New Roman" w:hAnsi="Times New Roman" w:cs="Times New Roman"/>
          <w:sz w:val="24"/>
          <w:szCs w:val="24"/>
        </w:rPr>
      </w:pPr>
      <w:r w:rsidRPr="001C0678">
        <w:rPr>
          <w:rFonts w:ascii="Times New Roman" w:hAnsi="Times New Roman" w:cs="Times New Roman"/>
          <w:sz w:val="24"/>
          <w:szCs w:val="24"/>
        </w:rPr>
        <w:t xml:space="preserve">The best way to ensure a good grade in a seminar-style course is to have at least gotten the </w:t>
      </w:r>
      <w:proofErr w:type="spellStart"/>
      <w:r w:rsidRPr="001C0678">
        <w:rPr>
          <w:rFonts w:ascii="Times New Roman" w:hAnsi="Times New Roman" w:cs="Times New Roman"/>
          <w:sz w:val="24"/>
          <w:szCs w:val="24"/>
        </w:rPr>
        <w:t>jist</w:t>
      </w:r>
      <w:proofErr w:type="spellEnd"/>
      <w:r w:rsidRPr="001C0678">
        <w:rPr>
          <w:rFonts w:ascii="Times New Roman" w:hAnsi="Times New Roman" w:cs="Times New Roman"/>
          <w:sz w:val="24"/>
          <w:szCs w:val="24"/>
        </w:rPr>
        <w:t xml:space="preserve"> of the readings and being ready to come to class with questions or thoughts. </w:t>
      </w:r>
    </w:p>
    <w:p w14:paraId="1F9EEB21" w14:textId="77777777" w:rsidR="009833F5" w:rsidRPr="00EE78F2" w:rsidRDefault="009833F5" w:rsidP="009833F5">
      <w:pPr>
        <w:rPr>
          <w:rFonts w:ascii="Times New Roman" w:hAnsi="Times New Roman" w:cs="Times New Roman"/>
        </w:rPr>
      </w:pPr>
    </w:p>
    <w:p w14:paraId="2EAF0AFC"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COURSE POLICIES </w:t>
      </w:r>
    </w:p>
    <w:p w14:paraId="0C452FA8" w14:textId="77777777" w:rsidR="009833F5" w:rsidRPr="00EE78F2" w:rsidRDefault="009833F5" w:rsidP="009833F5">
      <w:pPr>
        <w:rPr>
          <w:rFonts w:ascii="Times New Roman" w:hAnsi="Times New Roman" w:cs="Times New Roman"/>
        </w:rPr>
      </w:pPr>
    </w:p>
    <w:p w14:paraId="5541E5CB" w14:textId="77777777" w:rsidR="009833F5" w:rsidRDefault="009833F5" w:rsidP="009833F5">
      <w:pPr>
        <w:rPr>
          <w:rFonts w:ascii="Times New Roman" w:hAnsi="Times New Roman" w:cs="Times New Roman"/>
        </w:rPr>
      </w:pPr>
      <w:r w:rsidRPr="00EE78F2">
        <w:rPr>
          <w:rFonts w:ascii="Times New Roman" w:hAnsi="Times New Roman" w:cs="Times New Roman"/>
        </w:rPr>
        <w:t>Make-</w:t>
      </w:r>
      <w:proofErr w:type="gramStart"/>
      <w:r w:rsidRPr="00EE78F2">
        <w:rPr>
          <w:rFonts w:ascii="Times New Roman" w:hAnsi="Times New Roman" w:cs="Times New Roman"/>
        </w:rPr>
        <w:t>ups</w:t>
      </w:r>
      <w:proofErr w:type="gramEnd"/>
      <w:r w:rsidRPr="00EE78F2">
        <w:rPr>
          <w:rFonts w:ascii="Times New Roman" w:hAnsi="Times New Roman" w:cs="Times New Roman"/>
        </w:rPr>
        <w:t xml:space="preserve"> for major assignments will only be offered in the case of serious need. Students should not assume an extension or make-up opportunity will be granted in all circumstances. Health and personal issues can be valid reasons. Late assignments will be penalized by ten percent for each day they are late.</w:t>
      </w:r>
      <w:r>
        <w:rPr>
          <w:rFonts w:ascii="Times New Roman" w:hAnsi="Times New Roman" w:cs="Times New Roman"/>
        </w:rPr>
        <w:t xml:space="preserve"> That said, given COVID and other major illnesses, I am flexible, just make sure </w:t>
      </w:r>
      <w:proofErr w:type="gramStart"/>
      <w:r>
        <w:rPr>
          <w:rFonts w:ascii="Times New Roman" w:hAnsi="Times New Roman" w:cs="Times New Roman"/>
        </w:rPr>
        <w:t>too</w:t>
      </w:r>
      <w:proofErr w:type="gramEnd"/>
      <w:r>
        <w:rPr>
          <w:rFonts w:ascii="Times New Roman" w:hAnsi="Times New Roman" w:cs="Times New Roman"/>
        </w:rPr>
        <w:t xml:space="preserve"> let me know if your illness is causing you to fall behind. </w:t>
      </w:r>
    </w:p>
    <w:p w14:paraId="5C198B90" w14:textId="77777777" w:rsidR="009833F5" w:rsidRDefault="009833F5" w:rsidP="009833F5">
      <w:pPr>
        <w:rPr>
          <w:rFonts w:ascii="Times New Roman" w:hAnsi="Times New Roman" w:cs="Times New Roman"/>
        </w:rPr>
      </w:pPr>
    </w:p>
    <w:p w14:paraId="5B0C05F4" w14:textId="77777777" w:rsidR="009833F5" w:rsidRDefault="009833F5" w:rsidP="009833F5">
      <w:pPr>
        <w:rPr>
          <w:rFonts w:ascii="Times New Roman" w:hAnsi="Times New Roman" w:cs="Times New Roman"/>
        </w:rPr>
      </w:pPr>
      <w:r>
        <w:rPr>
          <w:rFonts w:ascii="Times New Roman" w:hAnsi="Times New Roman" w:cs="Times New Roman"/>
        </w:rPr>
        <w:t xml:space="preserve">Rounding of grades can occur upwards, but not downwards. Upwards grading determinations will be based on participation and attendance. </w:t>
      </w:r>
    </w:p>
    <w:p w14:paraId="774D3808" w14:textId="77777777" w:rsidR="009833F5" w:rsidRDefault="009833F5" w:rsidP="009833F5">
      <w:pPr>
        <w:rPr>
          <w:rFonts w:ascii="Times New Roman" w:hAnsi="Times New Roman" w:cs="Times New Roman"/>
        </w:rPr>
      </w:pPr>
    </w:p>
    <w:p w14:paraId="686B754D" w14:textId="77777777" w:rsidR="009833F5" w:rsidRPr="00EE78F2" w:rsidRDefault="009833F5" w:rsidP="009833F5">
      <w:pPr>
        <w:rPr>
          <w:rFonts w:ascii="Times New Roman" w:hAnsi="Times New Roman" w:cs="Times New Roman"/>
        </w:rPr>
      </w:pPr>
      <w:r>
        <w:rPr>
          <w:rFonts w:ascii="Times New Roman" w:hAnsi="Times New Roman" w:cs="Times New Roman"/>
        </w:rPr>
        <w:lastRenderedPageBreak/>
        <w:t xml:space="preserve">Several extra credit opportunities (Attending talks, watching debates, </w:t>
      </w:r>
      <w:proofErr w:type="spellStart"/>
      <w:r>
        <w:rPr>
          <w:rFonts w:ascii="Times New Roman" w:hAnsi="Times New Roman" w:cs="Times New Roman"/>
        </w:rPr>
        <w:t>etc</w:t>
      </w:r>
      <w:proofErr w:type="spellEnd"/>
      <w:r>
        <w:rPr>
          <w:rFonts w:ascii="Times New Roman" w:hAnsi="Times New Roman" w:cs="Times New Roman"/>
        </w:rPr>
        <w:t>) will occur over the course of the semester. Standard practice is that involvement will award one bonus point on the final calculated grade.</w:t>
      </w:r>
    </w:p>
    <w:p w14:paraId="7D800879"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33D213AD"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SCHOLASTIC DISHONESTY AND ACADEMIC INTEGRITY  </w:t>
      </w:r>
    </w:p>
    <w:p w14:paraId="1D49A84B" w14:textId="77777777" w:rsidR="009833F5" w:rsidRPr="00EE78F2" w:rsidRDefault="009833F5" w:rsidP="009833F5">
      <w:pPr>
        <w:rPr>
          <w:rFonts w:ascii="Times New Roman" w:hAnsi="Times New Roman" w:cs="Times New Roman"/>
        </w:rPr>
      </w:pPr>
    </w:p>
    <w:p w14:paraId="2DCA13EC" w14:textId="77777777" w:rsidR="009833F5" w:rsidRPr="00EE78F2" w:rsidRDefault="009833F5" w:rsidP="009833F5">
      <w:pPr>
        <w:rPr>
          <w:rFonts w:ascii="Times New Roman" w:hAnsi="Times New Roman" w:cs="Times New Roman"/>
        </w:rPr>
      </w:pPr>
    </w:p>
    <w:p w14:paraId="3C6B13EF" w14:textId="77777777" w:rsidR="009833F5" w:rsidRDefault="009833F5" w:rsidP="009833F5">
      <w:pPr>
        <w:rPr>
          <w:rFonts w:ascii="Times New Roman" w:hAnsi="Times New Roman" w:cs="Times New Roman"/>
        </w:rPr>
      </w:pPr>
      <w:r w:rsidRPr="00EE78F2">
        <w:rPr>
          <w:rFonts w:ascii="Times New Roman" w:hAnsi="Times New Roman" w:cs="Times New Roman"/>
        </w:rPr>
        <w:t xml:space="preserve">UGA Student Honor Code: "I will be academically honest in all of my academic work and will not tolerate academic dishonesty of others." A Culture of Honesty, the University's </w:t>
      </w:r>
      <w:proofErr w:type="gramStart"/>
      <w:r w:rsidRPr="00EE78F2">
        <w:rPr>
          <w:rFonts w:ascii="Times New Roman" w:hAnsi="Times New Roman" w:cs="Times New Roman"/>
        </w:rPr>
        <w:t>policy</w:t>
      </w:r>
      <w:proofErr w:type="gramEnd"/>
      <w:r w:rsidRPr="00EE78F2">
        <w:rPr>
          <w:rFonts w:ascii="Times New Roman" w:hAnsi="Times New Roman" w:cs="Times New Roman"/>
        </w:rPr>
        <w:t xml:space="preserve"> and procedures for handling cases of suspected dishonesty, can</w:t>
      </w:r>
      <w:r>
        <w:rPr>
          <w:rFonts w:ascii="Times New Roman" w:hAnsi="Times New Roman" w:cs="Times New Roman"/>
        </w:rPr>
        <w:t xml:space="preserve"> be found at </w:t>
      </w:r>
      <w:hyperlink r:id="rId5" w:history="1">
        <w:r w:rsidRPr="00DF0A85">
          <w:rPr>
            <w:rStyle w:val="Hyperlink"/>
            <w:rFonts w:ascii="Times New Roman" w:hAnsi="Times New Roman" w:cs="Times New Roman"/>
          </w:rPr>
          <w:t>www.uga.edu/ovpi</w:t>
        </w:r>
      </w:hyperlink>
      <w:r>
        <w:rPr>
          <w:rFonts w:ascii="Times New Roman" w:hAnsi="Times New Roman" w:cs="Times New Roman"/>
        </w:rPr>
        <w:t xml:space="preserve"> </w:t>
      </w:r>
    </w:p>
    <w:p w14:paraId="72E89170" w14:textId="77777777" w:rsidR="009833F5" w:rsidRDefault="009833F5" w:rsidP="009833F5">
      <w:pPr>
        <w:rPr>
          <w:rFonts w:ascii="Times New Roman" w:hAnsi="Times New Roman" w:cs="Times New Roman"/>
        </w:rPr>
      </w:pPr>
    </w:p>
    <w:p w14:paraId="5F2058D1" w14:textId="77777777" w:rsidR="009833F5" w:rsidRPr="00D174FB" w:rsidRDefault="009833F5" w:rsidP="009833F5">
      <w:pPr>
        <w:rPr>
          <w:rFonts w:ascii="Times New Roman" w:hAnsi="Times New Roman" w:cs="Times New Roman"/>
          <w:b/>
        </w:rPr>
      </w:pPr>
      <w:r w:rsidRPr="00D174FB">
        <w:rPr>
          <w:rFonts w:ascii="Times New Roman" w:hAnsi="Times New Roman" w:cs="Times New Roman"/>
          <w:b/>
        </w:rPr>
        <w:t>Plagiarism:</w:t>
      </w:r>
    </w:p>
    <w:p w14:paraId="76FC2FC0" w14:textId="77777777" w:rsidR="009833F5" w:rsidRPr="00EE78F2" w:rsidRDefault="009833F5" w:rsidP="009833F5">
      <w:pPr>
        <w:rPr>
          <w:rFonts w:ascii="Times New Roman" w:hAnsi="Times New Roman" w:cs="Times New Roman"/>
        </w:rPr>
      </w:pPr>
      <w:r>
        <w:rPr>
          <w:rFonts w:ascii="Times New Roman" w:hAnsi="Times New Roman" w:cs="Times New Roman"/>
        </w:rPr>
        <w:t xml:space="preserve">Writing and presenting original work in college can be challenging, but this is not an excuse to plagiarize. Any directly taken information, quotations, or work that is not referenced or cited can be counted as plagiarism. Please take </w:t>
      </w:r>
      <w:proofErr w:type="gramStart"/>
      <w:r>
        <w:rPr>
          <w:rFonts w:ascii="Times New Roman" w:hAnsi="Times New Roman" w:cs="Times New Roman"/>
        </w:rPr>
        <w:t>not</w:t>
      </w:r>
      <w:proofErr w:type="gramEnd"/>
      <w:r>
        <w:rPr>
          <w:rFonts w:ascii="Times New Roman" w:hAnsi="Times New Roman" w:cs="Times New Roman"/>
        </w:rPr>
        <w:t xml:space="preserve"> and remember to provide references to any outside materials used in your work or writing. </w:t>
      </w:r>
    </w:p>
    <w:p w14:paraId="43C0D32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5772846B"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5F4EEE9C" w14:textId="77777777" w:rsidR="009833F5" w:rsidRPr="00D174FB" w:rsidRDefault="009833F5" w:rsidP="009833F5">
      <w:pPr>
        <w:rPr>
          <w:rFonts w:ascii="Times New Roman" w:hAnsi="Times New Roman" w:cs="Times New Roman"/>
          <w:b/>
        </w:rPr>
      </w:pPr>
      <w:r w:rsidRPr="00D174FB">
        <w:rPr>
          <w:rFonts w:ascii="Times New Roman" w:hAnsi="Times New Roman" w:cs="Times New Roman"/>
          <w:b/>
        </w:rPr>
        <w:t>Attendance:</w:t>
      </w:r>
    </w:p>
    <w:p w14:paraId="7224CC88"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The student is responsible for all assigned course work and cannot be absolved of this responsibility. When enrolled in a particular course, the student is obligated to do </w:t>
      </w:r>
      <w:proofErr w:type="gramStart"/>
      <w:r w:rsidRPr="00EE78F2">
        <w:rPr>
          <w:rFonts w:ascii="Times New Roman" w:hAnsi="Times New Roman" w:cs="Times New Roman"/>
        </w:rPr>
        <w:t>all of</w:t>
      </w:r>
      <w:proofErr w:type="gramEnd"/>
      <w:r w:rsidRPr="00EE78F2">
        <w:rPr>
          <w:rFonts w:ascii="Times New Roman" w:hAnsi="Times New Roman" w:cs="Times New Roman"/>
        </w:rPr>
        <w:t xml:space="preserve"> the work assigned. Punctual and regular attendance is vital to the discharge of this obligation. Absences, excused or not, do not alter this responsibility. Regulations more restrictive than College guidelines, but not in conflict with it, may be established by the instructor for any course. </w:t>
      </w:r>
    </w:p>
    <w:p w14:paraId="08C772E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Instructors are responsible for distributing their individual course attendance guidelines in their syllabi during the first class each term. Absences will be excused for: </w:t>
      </w:r>
    </w:p>
    <w:p w14:paraId="668F8DD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documented illnesses, </w:t>
      </w:r>
    </w:p>
    <w:p w14:paraId="2C4131F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official representation of the College, </w:t>
      </w:r>
    </w:p>
    <w:p w14:paraId="5C27C2A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death of a close relative, </w:t>
      </w:r>
    </w:p>
    <w:p w14:paraId="7C63514A"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religious holiday, and </w:t>
      </w:r>
    </w:p>
    <w:p w14:paraId="09326EC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other circumstances beyond the control of the student. </w:t>
      </w:r>
    </w:p>
    <w:p w14:paraId="6ED1B677"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Excuses for official representation of the College must be obtained from the official supervising that activity or event. </w:t>
      </w:r>
    </w:p>
    <w:p w14:paraId="7E51E711" w14:textId="77777777" w:rsidR="009833F5" w:rsidRPr="00EE78F2" w:rsidRDefault="009833F5" w:rsidP="009833F5">
      <w:pPr>
        <w:rPr>
          <w:rFonts w:ascii="Times New Roman" w:hAnsi="Times New Roman" w:cs="Times New Roman"/>
        </w:rPr>
      </w:pPr>
    </w:p>
    <w:p w14:paraId="271A707D"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lastRenderedPageBreak/>
        <w:t>Students whose unexcused absences surpass</w:t>
      </w:r>
      <w:r w:rsidRPr="00EE78F2">
        <w:rPr>
          <w:rFonts w:ascii="Times New Roman" w:hAnsi="Times New Roman" w:cs="Times New Roman"/>
          <w:b/>
        </w:rPr>
        <w:t xml:space="preserve"> three</w:t>
      </w:r>
      <w:r w:rsidRPr="00EE78F2">
        <w:rPr>
          <w:rFonts w:ascii="Times New Roman" w:hAnsi="Times New Roman" w:cs="Times New Roman"/>
        </w:rPr>
        <w:t xml:space="preserve"> of the scheduled classes may receive a lowered grade or failure at the instructor's discretion. </w:t>
      </w:r>
    </w:p>
    <w:p w14:paraId="3C5A21E2"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68D2B6F6" w14:textId="77777777" w:rsidR="009833F5" w:rsidRPr="00EE78F2" w:rsidRDefault="009833F5" w:rsidP="009833F5">
      <w:pPr>
        <w:rPr>
          <w:rFonts w:ascii="Times New Roman" w:hAnsi="Times New Roman" w:cs="Times New Roman"/>
        </w:rPr>
      </w:pPr>
    </w:p>
    <w:p w14:paraId="76C1EFBA" w14:textId="77777777" w:rsidR="009833F5" w:rsidRPr="00EE78F2" w:rsidRDefault="009833F5" w:rsidP="009833F5">
      <w:pPr>
        <w:rPr>
          <w:rFonts w:ascii="Times New Roman" w:hAnsi="Times New Roman" w:cs="Times New Roman"/>
        </w:rPr>
      </w:pPr>
    </w:p>
    <w:p w14:paraId="0916B626" w14:textId="77777777" w:rsidR="009833F5" w:rsidRPr="00EE78F2" w:rsidRDefault="009833F5" w:rsidP="009833F5">
      <w:pPr>
        <w:rPr>
          <w:rFonts w:ascii="Times New Roman" w:hAnsi="Times New Roman" w:cs="Times New Roman"/>
          <w:b/>
        </w:rPr>
      </w:pPr>
      <w:r w:rsidRPr="00EE78F2">
        <w:rPr>
          <w:rFonts w:ascii="Times New Roman" w:hAnsi="Times New Roman" w:cs="Times New Roman"/>
          <w:b/>
        </w:rPr>
        <w:t xml:space="preserve">Wellness Statement </w:t>
      </w:r>
    </w:p>
    <w:p w14:paraId="475681C8" w14:textId="77777777" w:rsidR="009833F5" w:rsidRPr="00EE78F2" w:rsidRDefault="009833F5" w:rsidP="009833F5">
      <w:pPr>
        <w:rPr>
          <w:rFonts w:ascii="Times New Roman" w:hAnsi="Times New Roman" w:cs="Times New Roman"/>
        </w:rPr>
      </w:pPr>
    </w:p>
    <w:p w14:paraId="5CBDB56A"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This policy statement was added as a requirement during the Spring 2020 semester. UGA syllabi are expected to include the following statement: Mental Health and Wellness Resources: • 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74E58297"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UGA has several resources for a student seeking mental health services (https://www.uhs.uga.edu/bewelluga/bewelluga) or crisis support (</w:t>
      </w:r>
      <w:hyperlink r:id="rId6">
        <w:r w:rsidRPr="00EE78F2">
          <w:rPr>
            <w:rFonts w:ascii="Times New Roman" w:hAnsi="Times New Roman" w:cs="Times New Roman"/>
            <w:color w:val="1155CC"/>
            <w:u w:val="single"/>
          </w:rPr>
          <w:t>https://www.uhs.uga.edu/info/emergencies</w:t>
        </w:r>
      </w:hyperlink>
      <w:r w:rsidRPr="00EE78F2">
        <w:rPr>
          <w:rFonts w:ascii="Times New Roman" w:hAnsi="Times New Roman" w:cs="Times New Roman"/>
        </w:rPr>
        <w:t>).</w:t>
      </w:r>
    </w:p>
    <w:p w14:paraId="23CFC7F4"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 If you need help managing stress anxiety, relationships, etc., please visit </w:t>
      </w:r>
      <w:proofErr w:type="spellStart"/>
      <w:r w:rsidRPr="00EE78F2">
        <w:rPr>
          <w:rFonts w:ascii="Times New Roman" w:hAnsi="Times New Roman" w:cs="Times New Roman"/>
        </w:rPr>
        <w:t>BeWellUGA</w:t>
      </w:r>
      <w:proofErr w:type="spellEnd"/>
      <w:r w:rsidRPr="00EE78F2">
        <w:rPr>
          <w:rFonts w:ascii="Times New Roman" w:hAnsi="Times New Roman" w:cs="Times New Roman"/>
        </w:rPr>
        <w:t xml:space="preserve"> (https://www.uhs.uga.edu/bewelluga/bewelluga) for a list of FREE workshops, classes, mentoring, and health coaching led by licensed clinicians and health educators in the University Health Center.</w:t>
      </w:r>
    </w:p>
    <w:p w14:paraId="7536A119"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 Additional resources can be accessed through the UGA App</w:t>
      </w:r>
    </w:p>
    <w:p w14:paraId="4BCF2488"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64B9575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35586798" w14:textId="77777777" w:rsidR="009833F5" w:rsidRDefault="009833F5" w:rsidP="009833F5">
      <w:pPr>
        <w:pStyle w:val="Default"/>
        <w:rPr>
          <w:rFonts w:ascii="Times New Roman" w:hAnsi="Times New Roman" w:cs="Times New Roman"/>
        </w:rPr>
      </w:pPr>
    </w:p>
    <w:p w14:paraId="1B8AF488" w14:textId="77777777" w:rsidR="009833F5" w:rsidRDefault="009833F5" w:rsidP="009833F5">
      <w:pPr>
        <w:pStyle w:val="Default"/>
        <w:rPr>
          <w:rFonts w:ascii="Times New Roman" w:hAnsi="Times New Roman" w:cs="Times New Roman"/>
        </w:rPr>
      </w:pPr>
    </w:p>
    <w:p w14:paraId="2A3B001F" w14:textId="77777777" w:rsidR="002E7B72" w:rsidRDefault="002E7B72"/>
    <w:sectPr w:rsidR="002E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6"/>
    <w:multiLevelType w:val="hybridMultilevel"/>
    <w:tmpl w:val="E9341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456B"/>
    <w:multiLevelType w:val="hybridMultilevel"/>
    <w:tmpl w:val="829C0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66AE2"/>
    <w:multiLevelType w:val="hybridMultilevel"/>
    <w:tmpl w:val="705E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17B4"/>
    <w:multiLevelType w:val="hybridMultilevel"/>
    <w:tmpl w:val="87B48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A1B1C"/>
    <w:multiLevelType w:val="hybridMultilevel"/>
    <w:tmpl w:val="6E900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2401"/>
    <w:multiLevelType w:val="hybridMultilevel"/>
    <w:tmpl w:val="3912E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A03BF"/>
    <w:multiLevelType w:val="hybridMultilevel"/>
    <w:tmpl w:val="346A2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47B69"/>
    <w:multiLevelType w:val="hybridMultilevel"/>
    <w:tmpl w:val="3B988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B0C66"/>
    <w:multiLevelType w:val="hybridMultilevel"/>
    <w:tmpl w:val="94A2B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84C75"/>
    <w:multiLevelType w:val="hybridMultilevel"/>
    <w:tmpl w:val="61521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73D16"/>
    <w:multiLevelType w:val="hybridMultilevel"/>
    <w:tmpl w:val="17F6B30C"/>
    <w:lvl w:ilvl="0" w:tplc="BBE23B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94741"/>
    <w:multiLevelType w:val="hybridMultilevel"/>
    <w:tmpl w:val="DA72EAAE"/>
    <w:lvl w:ilvl="0" w:tplc="D69A68E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57B87FFD"/>
    <w:multiLevelType w:val="hybridMultilevel"/>
    <w:tmpl w:val="E8220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F5611"/>
    <w:multiLevelType w:val="hybridMultilevel"/>
    <w:tmpl w:val="F2320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52F30"/>
    <w:multiLevelType w:val="hybridMultilevel"/>
    <w:tmpl w:val="82C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70AC6"/>
    <w:multiLevelType w:val="hybridMultilevel"/>
    <w:tmpl w:val="979CA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384993">
    <w:abstractNumId w:val="9"/>
  </w:num>
  <w:num w:numId="2" w16cid:durableId="1078015113">
    <w:abstractNumId w:val="4"/>
  </w:num>
  <w:num w:numId="3" w16cid:durableId="1853520596">
    <w:abstractNumId w:val="11"/>
  </w:num>
  <w:num w:numId="4" w16cid:durableId="2037807577">
    <w:abstractNumId w:val="14"/>
  </w:num>
  <w:num w:numId="5" w16cid:durableId="1803644847">
    <w:abstractNumId w:val="15"/>
  </w:num>
  <w:num w:numId="6" w16cid:durableId="990013661">
    <w:abstractNumId w:val="2"/>
  </w:num>
  <w:num w:numId="7" w16cid:durableId="177013207">
    <w:abstractNumId w:val="1"/>
  </w:num>
  <w:num w:numId="8" w16cid:durableId="1173691975">
    <w:abstractNumId w:val="8"/>
  </w:num>
  <w:num w:numId="9" w16cid:durableId="352852194">
    <w:abstractNumId w:val="10"/>
  </w:num>
  <w:num w:numId="10" w16cid:durableId="669330071">
    <w:abstractNumId w:val="5"/>
  </w:num>
  <w:num w:numId="11" w16cid:durableId="228152760">
    <w:abstractNumId w:val="3"/>
  </w:num>
  <w:num w:numId="12" w16cid:durableId="1234201807">
    <w:abstractNumId w:val="7"/>
  </w:num>
  <w:num w:numId="13" w16cid:durableId="280308715">
    <w:abstractNumId w:val="6"/>
  </w:num>
  <w:num w:numId="14" w16cid:durableId="1331248775">
    <w:abstractNumId w:val="13"/>
  </w:num>
  <w:num w:numId="15" w16cid:durableId="449595135">
    <w:abstractNumId w:val="12"/>
  </w:num>
  <w:num w:numId="16" w16cid:durableId="93994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5"/>
    <w:rsid w:val="00261C57"/>
    <w:rsid w:val="0029502E"/>
    <w:rsid w:val="002E7B72"/>
    <w:rsid w:val="003440BE"/>
    <w:rsid w:val="00356291"/>
    <w:rsid w:val="006611F7"/>
    <w:rsid w:val="008660C1"/>
    <w:rsid w:val="008F0542"/>
    <w:rsid w:val="009833F5"/>
    <w:rsid w:val="00A13627"/>
    <w:rsid w:val="00AF1534"/>
    <w:rsid w:val="00BD12A8"/>
    <w:rsid w:val="00C4792C"/>
    <w:rsid w:val="00D076AB"/>
    <w:rsid w:val="00D37079"/>
    <w:rsid w:val="00E152A9"/>
    <w:rsid w:val="00EC4270"/>
    <w:rsid w:val="00E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D5FB"/>
  <w15:chartTrackingRefBased/>
  <w15:docId w15:val="{FB539690-235B-4CEA-8ADA-84EE13E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F5"/>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9833F5"/>
    <w:rPr>
      <w:color w:val="0563C1" w:themeColor="hyperlink"/>
      <w:u w:val="single"/>
    </w:rPr>
  </w:style>
  <w:style w:type="paragraph" w:styleId="ListParagraph">
    <w:name w:val="List Paragraph"/>
    <w:basedOn w:val="Normal"/>
    <w:uiPriority w:val="34"/>
    <w:qFormat/>
    <w:rsid w:val="009833F5"/>
    <w:pPr>
      <w:ind w:left="720"/>
      <w:contextualSpacing/>
    </w:pPr>
  </w:style>
  <w:style w:type="paragraph" w:styleId="NormalWeb">
    <w:name w:val="Normal (Web)"/>
    <w:basedOn w:val="Normal"/>
    <w:uiPriority w:val="99"/>
    <w:unhideWhenUsed/>
    <w:rsid w:val="00983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3678">
      <w:bodyDiv w:val="1"/>
      <w:marLeft w:val="0"/>
      <w:marRight w:val="0"/>
      <w:marTop w:val="0"/>
      <w:marBottom w:val="0"/>
      <w:divBdr>
        <w:top w:val="none" w:sz="0" w:space="0" w:color="auto"/>
        <w:left w:val="none" w:sz="0" w:space="0" w:color="auto"/>
        <w:bottom w:val="none" w:sz="0" w:space="0" w:color="auto"/>
        <w:right w:val="none" w:sz="0" w:space="0" w:color="auto"/>
      </w:divBdr>
    </w:div>
    <w:div w:id="19109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hs.uga.edu/info/emergencies" TargetMode="External"/><Relationship Id="rId5" Type="http://schemas.openxmlformats.org/officeDocument/2006/relationships/hyperlink" Target="http://www.uga.edu/ov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 gs</dc:creator>
  <cp:keywords/>
  <dc:description/>
  <cp:lastModifiedBy>Edward Keaton Boney</cp:lastModifiedBy>
  <cp:revision>2</cp:revision>
  <dcterms:created xsi:type="dcterms:W3CDTF">2024-01-08T13:11:00Z</dcterms:created>
  <dcterms:modified xsi:type="dcterms:W3CDTF">2024-01-08T13:11:00Z</dcterms:modified>
</cp:coreProperties>
</file>