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Look w:val="00A0" w:firstRow="1" w:lastRow="0" w:firstColumn="1" w:lastColumn="0" w:noHBand="0" w:noVBand="0"/>
      </w:tblPr>
      <w:tblGrid>
        <w:gridCol w:w="2870"/>
        <w:gridCol w:w="630"/>
        <w:gridCol w:w="1620"/>
        <w:gridCol w:w="50"/>
        <w:gridCol w:w="4460"/>
      </w:tblGrid>
      <w:tr w:rsidR="0017759C" w14:paraId="447769D9" w14:textId="77777777" w:rsidTr="00DC08D0">
        <w:tc>
          <w:tcPr>
            <w:tcW w:w="5120" w:type="dxa"/>
            <w:gridSpan w:val="3"/>
            <w:shd w:val="clear" w:color="auto" w:fill="auto"/>
          </w:tcPr>
          <w:p w14:paraId="15A3DFA0" w14:textId="77777777" w:rsidR="0017759C" w:rsidRDefault="00320701" w:rsidP="00320701">
            <w:pPr>
              <w:jc w:val="center"/>
            </w:pPr>
            <w:bookmarkStart w:id="0" w:name="_GoBack"/>
            <w:bookmarkEnd w:id="0"/>
            <w:r>
              <w:rPr>
                <w:noProof/>
              </w:rPr>
              <w:drawing>
                <wp:inline distT="0" distB="0" distL="0" distR="0" wp14:anchorId="41E77ED2" wp14:editId="68F91E45">
                  <wp:extent cx="2143125" cy="7005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873" cy="711895"/>
                          </a:xfrm>
                          <a:prstGeom prst="rect">
                            <a:avLst/>
                          </a:prstGeom>
                        </pic:spPr>
                      </pic:pic>
                    </a:graphicData>
                  </a:graphic>
                </wp:inline>
              </w:drawing>
            </w:r>
          </w:p>
        </w:tc>
        <w:tc>
          <w:tcPr>
            <w:tcW w:w="4510" w:type="dxa"/>
            <w:gridSpan w:val="2"/>
            <w:shd w:val="clear" w:color="auto" w:fill="auto"/>
            <w:vAlign w:val="center"/>
          </w:tcPr>
          <w:p w14:paraId="4AC6B76B" w14:textId="77777777" w:rsidR="0017759C" w:rsidRPr="00C2322F" w:rsidRDefault="0017759C" w:rsidP="00C2322F">
            <w:pPr>
              <w:jc w:val="center"/>
              <w:rPr>
                <w:sz w:val="52"/>
              </w:rPr>
            </w:pPr>
            <w:r w:rsidRPr="00C2322F">
              <w:rPr>
                <w:sz w:val="52"/>
              </w:rPr>
              <w:t>SYLLABUS</w:t>
            </w:r>
          </w:p>
        </w:tc>
      </w:tr>
      <w:tr w:rsidR="0017759C" w:rsidRPr="00C2322F" w14:paraId="7915810E" w14:textId="77777777" w:rsidTr="00DC08D0">
        <w:tc>
          <w:tcPr>
            <w:tcW w:w="9630" w:type="dxa"/>
            <w:gridSpan w:val="5"/>
            <w:shd w:val="pct90" w:color="auto" w:fill="auto"/>
          </w:tcPr>
          <w:p w14:paraId="34248BD7" w14:textId="77777777" w:rsidR="0017759C" w:rsidRPr="00C2322F" w:rsidRDefault="0017759C">
            <w:pPr>
              <w:rPr>
                <w:sz w:val="10"/>
              </w:rPr>
            </w:pPr>
          </w:p>
        </w:tc>
      </w:tr>
      <w:tr w:rsidR="00396748" w:rsidRPr="00C2322F" w14:paraId="60045436" w14:textId="77777777" w:rsidTr="00DC08D0">
        <w:tc>
          <w:tcPr>
            <w:tcW w:w="9630" w:type="dxa"/>
            <w:gridSpan w:val="5"/>
            <w:shd w:val="clear" w:color="auto" w:fill="auto"/>
          </w:tcPr>
          <w:p w14:paraId="49050101" w14:textId="77777777" w:rsidR="00396748" w:rsidRPr="00C2322F" w:rsidRDefault="00396748" w:rsidP="006F1AEA">
            <w:pPr>
              <w:rPr>
                <w:sz w:val="20"/>
              </w:rPr>
            </w:pPr>
          </w:p>
        </w:tc>
      </w:tr>
      <w:tr w:rsidR="0017759C" w:rsidRPr="00C2322F" w14:paraId="4EDB7BD2" w14:textId="77777777" w:rsidTr="00DC08D0">
        <w:trPr>
          <w:trHeight w:val="89"/>
        </w:trPr>
        <w:tc>
          <w:tcPr>
            <w:tcW w:w="9630" w:type="dxa"/>
            <w:gridSpan w:val="5"/>
            <w:shd w:val="clear" w:color="auto" w:fill="auto"/>
          </w:tcPr>
          <w:p w14:paraId="211F7515" w14:textId="77777777" w:rsidR="0017759C" w:rsidRPr="00C2322F" w:rsidRDefault="0017759C">
            <w:pPr>
              <w:rPr>
                <w:sz w:val="10"/>
              </w:rPr>
            </w:pPr>
          </w:p>
        </w:tc>
      </w:tr>
      <w:tr w:rsidR="0017759C" w14:paraId="13411160" w14:textId="77777777" w:rsidTr="00DC08D0">
        <w:trPr>
          <w:trHeight w:val="288"/>
        </w:trPr>
        <w:tc>
          <w:tcPr>
            <w:tcW w:w="3500" w:type="dxa"/>
            <w:gridSpan w:val="2"/>
            <w:shd w:val="clear" w:color="auto" w:fill="auto"/>
            <w:vAlign w:val="center"/>
          </w:tcPr>
          <w:p w14:paraId="552A1548" w14:textId="41821A27" w:rsidR="0017759C" w:rsidRPr="00C2322F" w:rsidRDefault="00320701" w:rsidP="0017759C">
            <w:pPr>
              <w:rPr>
                <w:rFonts w:ascii="Arial" w:hAnsi="Arial" w:cs="Arial"/>
                <w:sz w:val="20"/>
              </w:rPr>
            </w:pPr>
            <w:r>
              <w:rPr>
                <w:rFonts w:ascii="Arial" w:hAnsi="Arial" w:cs="Arial"/>
                <w:sz w:val="20"/>
              </w:rPr>
              <w:t>POLS 850</w:t>
            </w:r>
            <w:r w:rsidR="00FB694F">
              <w:rPr>
                <w:rFonts w:ascii="Arial" w:hAnsi="Arial" w:cs="Arial"/>
                <w:sz w:val="20"/>
              </w:rPr>
              <w:t>1</w:t>
            </w:r>
          </w:p>
        </w:tc>
        <w:tc>
          <w:tcPr>
            <w:tcW w:w="6130" w:type="dxa"/>
            <w:gridSpan w:val="3"/>
            <w:shd w:val="clear" w:color="auto" w:fill="auto"/>
            <w:vAlign w:val="center"/>
          </w:tcPr>
          <w:p w14:paraId="4A7F5DDF" w14:textId="585192BD" w:rsidR="0017759C" w:rsidRPr="00C2322F" w:rsidRDefault="00FB694F" w:rsidP="00445816">
            <w:pPr>
              <w:jc w:val="right"/>
              <w:rPr>
                <w:rFonts w:ascii="Arial" w:hAnsi="Arial" w:cs="Arial"/>
                <w:sz w:val="20"/>
              </w:rPr>
            </w:pPr>
            <w:r>
              <w:rPr>
                <w:rFonts w:ascii="Arial" w:hAnsi="Arial" w:cs="Arial"/>
                <w:sz w:val="20"/>
              </w:rPr>
              <w:t>Advanced Quantitative Methods 1</w:t>
            </w:r>
          </w:p>
        </w:tc>
      </w:tr>
      <w:tr w:rsidR="0017759C" w14:paraId="46F58A63" w14:textId="77777777" w:rsidTr="00DC08D0">
        <w:trPr>
          <w:trHeight w:val="288"/>
        </w:trPr>
        <w:tc>
          <w:tcPr>
            <w:tcW w:w="3500" w:type="dxa"/>
            <w:gridSpan w:val="2"/>
            <w:shd w:val="clear" w:color="auto" w:fill="auto"/>
            <w:vAlign w:val="center"/>
          </w:tcPr>
          <w:p w14:paraId="42444FCA" w14:textId="1973F436" w:rsidR="0017759C" w:rsidRPr="00C2322F" w:rsidRDefault="00220C47" w:rsidP="00320701">
            <w:pPr>
              <w:rPr>
                <w:rFonts w:ascii="Arial" w:hAnsi="Arial" w:cs="Arial"/>
                <w:sz w:val="20"/>
              </w:rPr>
            </w:pPr>
            <w:r>
              <w:rPr>
                <w:rFonts w:ascii="Arial" w:hAnsi="Arial" w:cs="Arial"/>
                <w:sz w:val="20"/>
              </w:rPr>
              <w:t>Fall</w:t>
            </w:r>
            <w:r w:rsidR="000463E9">
              <w:rPr>
                <w:rFonts w:ascii="Arial" w:hAnsi="Arial" w:cs="Arial"/>
                <w:sz w:val="20"/>
              </w:rPr>
              <w:t xml:space="preserve"> </w:t>
            </w:r>
            <w:r w:rsidR="00320701">
              <w:rPr>
                <w:rFonts w:ascii="Arial" w:hAnsi="Arial" w:cs="Arial"/>
                <w:sz w:val="20"/>
              </w:rPr>
              <w:t>202</w:t>
            </w:r>
            <w:r w:rsidR="00FB694F">
              <w:rPr>
                <w:rFonts w:ascii="Arial" w:hAnsi="Arial" w:cs="Arial"/>
                <w:sz w:val="20"/>
              </w:rPr>
              <w:t>2</w:t>
            </w:r>
          </w:p>
        </w:tc>
        <w:tc>
          <w:tcPr>
            <w:tcW w:w="6130" w:type="dxa"/>
            <w:gridSpan w:val="3"/>
            <w:shd w:val="clear" w:color="auto" w:fill="auto"/>
          </w:tcPr>
          <w:p w14:paraId="51B5CFE6" w14:textId="3BC35D44" w:rsidR="0017759C" w:rsidRPr="00C2322F" w:rsidRDefault="00FB694F" w:rsidP="000463E9">
            <w:pPr>
              <w:jc w:val="right"/>
              <w:rPr>
                <w:rFonts w:ascii="Arial" w:hAnsi="Arial" w:cs="Arial"/>
                <w:sz w:val="20"/>
              </w:rPr>
            </w:pPr>
            <w:r>
              <w:rPr>
                <w:rFonts w:ascii="Arial" w:hAnsi="Arial" w:cs="Arial"/>
                <w:sz w:val="20"/>
              </w:rPr>
              <w:t>I want to estimate a regression, but…</w:t>
            </w:r>
          </w:p>
        </w:tc>
      </w:tr>
      <w:tr w:rsidR="0017759C" w14:paraId="6B7FC9CB" w14:textId="77777777" w:rsidTr="00DC08D0">
        <w:trPr>
          <w:trHeight w:val="288"/>
        </w:trPr>
        <w:tc>
          <w:tcPr>
            <w:tcW w:w="3500" w:type="dxa"/>
            <w:gridSpan w:val="2"/>
            <w:shd w:val="clear" w:color="auto" w:fill="auto"/>
            <w:vAlign w:val="center"/>
          </w:tcPr>
          <w:p w14:paraId="54CADE04" w14:textId="77777777" w:rsidR="0017759C" w:rsidRPr="00C2322F" w:rsidRDefault="00DB1BBA" w:rsidP="00320701">
            <w:pPr>
              <w:rPr>
                <w:rFonts w:ascii="Arial" w:hAnsi="Arial" w:cs="Arial"/>
                <w:sz w:val="20"/>
              </w:rPr>
            </w:pPr>
            <w:r>
              <w:rPr>
                <w:rFonts w:ascii="Arial" w:hAnsi="Arial" w:cs="Arial"/>
                <w:sz w:val="20"/>
              </w:rPr>
              <w:t>Baldwin 102</w:t>
            </w:r>
          </w:p>
        </w:tc>
        <w:tc>
          <w:tcPr>
            <w:tcW w:w="6130" w:type="dxa"/>
            <w:gridSpan w:val="3"/>
            <w:shd w:val="clear" w:color="auto" w:fill="auto"/>
          </w:tcPr>
          <w:p w14:paraId="05B4286E" w14:textId="22D45FD5" w:rsidR="0017759C" w:rsidRPr="00C2322F" w:rsidRDefault="00320701" w:rsidP="00AA0A6A">
            <w:pPr>
              <w:jc w:val="right"/>
              <w:rPr>
                <w:rFonts w:ascii="Arial" w:hAnsi="Arial" w:cs="Arial"/>
                <w:sz w:val="20"/>
              </w:rPr>
            </w:pPr>
            <w:r>
              <w:rPr>
                <w:rFonts w:ascii="Arial" w:hAnsi="Arial" w:cs="Arial"/>
                <w:sz w:val="20"/>
              </w:rPr>
              <w:t xml:space="preserve">Monday, </w:t>
            </w:r>
            <w:r w:rsidR="000D3912">
              <w:rPr>
                <w:rFonts w:ascii="Arial" w:hAnsi="Arial" w:cs="Arial"/>
                <w:sz w:val="20"/>
              </w:rPr>
              <w:t>3:55-6:40pm</w:t>
            </w:r>
          </w:p>
        </w:tc>
      </w:tr>
      <w:tr w:rsidR="00396748" w:rsidRPr="00C2322F" w14:paraId="1D7C9B1A" w14:textId="77777777" w:rsidTr="00DC08D0">
        <w:tc>
          <w:tcPr>
            <w:tcW w:w="9630" w:type="dxa"/>
            <w:gridSpan w:val="5"/>
            <w:shd w:val="clear" w:color="auto" w:fill="auto"/>
          </w:tcPr>
          <w:p w14:paraId="206D55AD" w14:textId="77777777" w:rsidR="00396748" w:rsidRPr="00C2322F" w:rsidRDefault="00396748" w:rsidP="006F1AEA">
            <w:pPr>
              <w:rPr>
                <w:rFonts w:ascii="Arial" w:hAnsi="Arial" w:cs="Arial"/>
                <w:sz w:val="20"/>
              </w:rPr>
            </w:pPr>
          </w:p>
        </w:tc>
      </w:tr>
      <w:tr w:rsidR="006A74A2" w:rsidRPr="00C2322F" w14:paraId="329BA86E" w14:textId="77777777" w:rsidTr="00DC08D0">
        <w:tc>
          <w:tcPr>
            <w:tcW w:w="9630" w:type="dxa"/>
            <w:gridSpan w:val="5"/>
            <w:shd w:val="clear" w:color="auto" w:fill="auto"/>
            <w:vAlign w:val="center"/>
          </w:tcPr>
          <w:p w14:paraId="5056F256"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4F03AF65" w14:textId="77777777" w:rsidTr="00DC08D0">
        <w:trPr>
          <w:trHeight w:val="89"/>
        </w:trPr>
        <w:tc>
          <w:tcPr>
            <w:tcW w:w="9630" w:type="dxa"/>
            <w:gridSpan w:val="5"/>
            <w:shd w:val="clear" w:color="auto" w:fill="auto"/>
          </w:tcPr>
          <w:p w14:paraId="18995FFA" w14:textId="77777777" w:rsidR="006A74A2" w:rsidRPr="00C2322F" w:rsidRDefault="006A74A2" w:rsidP="006F1AEA">
            <w:pPr>
              <w:rPr>
                <w:rFonts w:ascii="Arial" w:hAnsi="Arial" w:cs="Arial"/>
                <w:sz w:val="10"/>
              </w:rPr>
            </w:pPr>
          </w:p>
        </w:tc>
      </w:tr>
      <w:tr w:rsidR="006A74A2" w:rsidRPr="00C2322F" w14:paraId="6E104E7B" w14:textId="77777777" w:rsidTr="00DC08D0">
        <w:tc>
          <w:tcPr>
            <w:tcW w:w="9630" w:type="dxa"/>
            <w:gridSpan w:val="5"/>
            <w:shd w:val="clear" w:color="auto" w:fill="auto"/>
          </w:tcPr>
          <w:p w14:paraId="5B6C8AA9" w14:textId="5C5024AE" w:rsidR="008C6CBC" w:rsidRPr="00C2322F" w:rsidRDefault="00FB694F" w:rsidP="009F263F">
            <w:pPr>
              <w:rPr>
                <w:rFonts w:ascii="Arial" w:hAnsi="Arial" w:cs="Arial"/>
                <w:sz w:val="20"/>
                <w:szCs w:val="20"/>
              </w:rPr>
            </w:pPr>
            <w:r w:rsidRPr="00FB694F">
              <w:rPr>
                <w:rFonts w:ascii="Arial" w:hAnsi="Arial" w:cs="Arial"/>
                <w:sz w:val="20"/>
                <w:szCs w:val="20"/>
                <w:lang w:val="en"/>
              </w:rPr>
              <w:t xml:space="preserve">Maximum likelihood estimation and advanced regression applications. Topics include models with qualitative or limited dependent variables (binary, ordered, and unordered logit and </w:t>
            </w:r>
            <w:proofErr w:type="spellStart"/>
            <w:r w:rsidRPr="00FB694F">
              <w:rPr>
                <w:rFonts w:ascii="Arial" w:hAnsi="Arial" w:cs="Arial"/>
                <w:sz w:val="20"/>
                <w:szCs w:val="20"/>
                <w:lang w:val="en"/>
              </w:rPr>
              <w:t>probit</w:t>
            </w:r>
            <w:proofErr w:type="spellEnd"/>
            <w:r w:rsidRPr="00FB694F">
              <w:rPr>
                <w:rFonts w:ascii="Arial" w:hAnsi="Arial" w:cs="Arial"/>
                <w:sz w:val="20"/>
                <w:szCs w:val="20"/>
                <w:lang w:val="en"/>
              </w:rPr>
              <w:t>; event count models), regression with time series cross-sectional data, models with missing data and measurement models</w:t>
            </w:r>
            <w:r w:rsidR="0010725B" w:rsidRPr="0010725B">
              <w:rPr>
                <w:rFonts w:ascii="Arial" w:hAnsi="Arial" w:cs="Arial"/>
                <w:sz w:val="20"/>
                <w:szCs w:val="20"/>
                <w:lang w:val="en"/>
              </w:rPr>
              <w:t>.</w:t>
            </w:r>
            <w:r w:rsidR="00D76428" w:rsidRPr="00D76428">
              <w:rPr>
                <w:rFonts w:ascii="Arial" w:hAnsi="Arial" w:cs="Arial"/>
                <w:sz w:val="20"/>
                <w:szCs w:val="20"/>
                <w:lang w:val="en"/>
              </w:rPr>
              <w:br/>
            </w:r>
            <w:r w:rsidR="00D76428" w:rsidRPr="00D76428">
              <w:rPr>
                <w:rFonts w:ascii="Arial" w:hAnsi="Arial" w:cs="Arial"/>
                <w:b/>
                <w:bCs/>
                <w:sz w:val="20"/>
                <w:szCs w:val="20"/>
                <w:lang w:val="en"/>
              </w:rPr>
              <w:t>Prerequisites:</w:t>
            </w:r>
            <w:r w:rsidR="00D76428" w:rsidRPr="00D76428">
              <w:rPr>
                <w:rFonts w:ascii="Arial" w:hAnsi="Arial" w:cs="Arial"/>
                <w:sz w:val="20"/>
                <w:szCs w:val="20"/>
                <w:lang w:val="en"/>
              </w:rPr>
              <w:t xml:space="preserve"> </w:t>
            </w:r>
            <w:r w:rsidR="0010725B">
              <w:rPr>
                <w:rFonts w:ascii="Arial" w:hAnsi="Arial" w:cs="Arial"/>
                <w:sz w:val="20"/>
                <w:szCs w:val="20"/>
                <w:lang w:val="en"/>
              </w:rPr>
              <w:t>POLS 7050</w:t>
            </w:r>
            <w:r w:rsidR="00220C47" w:rsidRPr="00220C47">
              <w:rPr>
                <w:rFonts w:ascii="Arial" w:hAnsi="Arial" w:cs="Arial"/>
                <w:sz w:val="20"/>
                <w:szCs w:val="20"/>
                <w:lang w:val="en"/>
              </w:rPr>
              <w:t>.</w:t>
            </w:r>
          </w:p>
        </w:tc>
      </w:tr>
      <w:tr w:rsidR="006A74A2" w:rsidRPr="00C2322F" w14:paraId="4625EC14" w14:textId="77777777" w:rsidTr="00DC08D0">
        <w:tc>
          <w:tcPr>
            <w:tcW w:w="9630" w:type="dxa"/>
            <w:gridSpan w:val="5"/>
            <w:shd w:val="clear" w:color="auto" w:fill="auto"/>
          </w:tcPr>
          <w:p w14:paraId="029FC3C4" w14:textId="77777777" w:rsidR="006A74A2" w:rsidRPr="00C2322F" w:rsidRDefault="006A74A2" w:rsidP="006F1AEA">
            <w:pPr>
              <w:rPr>
                <w:rFonts w:ascii="Arial" w:hAnsi="Arial" w:cs="Arial"/>
                <w:sz w:val="20"/>
              </w:rPr>
            </w:pPr>
          </w:p>
        </w:tc>
      </w:tr>
      <w:tr w:rsidR="006A74A2" w:rsidRPr="00C2322F" w14:paraId="6EBDCFFE" w14:textId="77777777" w:rsidTr="00DC08D0">
        <w:tc>
          <w:tcPr>
            <w:tcW w:w="9630" w:type="dxa"/>
            <w:gridSpan w:val="5"/>
            <w:shd w:val="clear" w:color="auto" w:fill="auto"/>
            <w:vAlign w:val="center"/>
          </w:tcPr>
          <w:p w14:paraId="37DE85BF"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15990012" w14:textId="77777777" w:rsidTr="00DC08D0">
        <w:trPr>
          <w:trHeight w:val="89"/>
        </w:trPr>
        <w:tc>
          <w:tcPr>
            <w:tcW w:w="9630" w:type="dxa"/>
            <w:gridSpan w:val="5"/>
            <w:shd w:val="clear" w:color="auto" w:fill="auto"/>
          </w:tcPr>
          <w:p w14:paraId="02E13ACA" w14:textId="77777777" w:rsidR="006A74A2" w:rsidRPr="00C2322F" w:rsidRDefault="006A74A2" w:rsidP="006F1AEA">
            <w:pPr>
              <w:rPr>
                <w:rFonts w:ascii="Arial" w:hAnsi="Arial" w:cs="Arial"/>
                <w:sz w:val="10"/>
              </w:rPr>
            </w:pPr>
          </w:p>
        </w:tc>
      </w:tr>
      <w:tr w:rsidR="006A74A2" w:rsidRPr="00C2322F" w14:paraId="388B1E66" w14:textId="77777777" w:rsidTr="00DC08D0">
        <w:tc>
          <w:tcPr>
            <w:tcW w:w="9630" w:type="dxa"/>
            <w:gridSpan w:val="5"/>
            <w:shd w:val="clear" w:color="auto" w:fill="auto"/>
          </w:tcPr>
          <w:p w14:paraId="29A47E38" w14:textId="77777777" w:rsidR="00632965" w:rsidRDefault="00632965" w:rsidP="006F1AEA">
            <w:pPr>
              <w:rPr>
                <w:rFonts w:ascii="Arial" w:hAnsi="Arial" w:cs="Arial"/>
                <w:sz w:val="20"/>
              </w:rPr>
            </w:pPr>
            <w:r>
              <w:rPr>
                <w:rFonts w:ascii="Arial" w:hAnsi="Arial" w:cs="Arial"/>
                <w:sz w:val="20"/>
              </w:rPr>
              <w:t>Students will be able to:</w:t>
            </w:r>
          </w:p>
          <w:p w14:paraId="4F8D9E11" w14:textId="07268888" w:rsidR="00FB694F" w:rsidRDefault="00FB694F" w:rsidP="004C0D41">
            <w:pPr>
              <w:rPr>
                <w:rFonts w:ascii="Arial" w:hAnsi="Arial" w:cs="Arial"/>
                <w:sz w:val="20"/>
              </w:rPr>
            </w:pPr>
            <w:r>
              <w:rPr>
                <w:rFonts w:ascii="Arial" w:hAnsi="Arial" w:cs="Arial"/>
                <w:sz w:val="20"/>
              </w:rPr>
              <w:t>Estimate, interpret, and communicate generalized linear models and related maximum likelihood models</w:t>
            </w:r>
          </w:p>
          <w:p w14:paraId="68677C16" w14:textId="0BCF22F7" w:rsidR="00FB694F" w:rsidRDefault="00FB694F" w:rsidP="004C0D41">
            <w:pPr>
              <w:rPr>
                <w:rFonts w:ascii="Arial" w:hAnsi="Arial" w:cs="Arial"/>
                <w:sz w:val="20"/>
              </w:rPr>
            </w:pPr>
            <w:r>
              <w:rPr>
                <w:rFonts w:ascii="Arial" w:hAnsi="Arial" w:cs="Arial"/>
                <w:sz w:val="20"/>
              </w:rPr>
              <w:t>Diagnose and treat problems common to maximum likelihood models</w:t>
            </w:r>
          </w:p>
          <w:p w14:paraId="431C879B" w14:textId="72E384E9" w:rsidR="00632965" w:rsidRPr="00C2322F" w:rsidRDefault="000D3912" w:rsidP="004C0D41">
            <w:pPr>
              <w:rPr>
                <w:rFonts w:ascii="Arial" w:hAnsi="Arial" w:cs="Arial"/>
                <w:sz w:val="20"/>
              </w:rPr>
            </w:pPr>
            <w:r>
              <w:rPr>
                <w:rFonts w:ascii="Arial" w:hAnsi="Arial" w:cs="Arial"/>
                <w:sz w:val="20"/>
              </w:rPr>
              <w:t>Consume the latest research in political methodology</w:t>
            </w:r>
          </w:p>
        </w:tc>
      </w:tr>
      <w:tr w:rsidR="008C6CBC" w:rsidRPr="00C2322F" w14:paraId="1DA8ECCE" w14:textId="77777777" w:rsidTr="00DC08D0">
        <w:tc>
          <w:tcPr>
            <w:tcW w:w="9630" w:type="dxa"/>
            <w:gridSpan w:val="5"/>
            <w:shd w:val="clear" w:color="auto" w:fill="auto"/>
          </w:tcPr>
          <w:p w14:paraId="4C1A07C5" w14:textId="77777777" w:rsidR="008C6CBC" w:rsidRPr="00C2322F" w:rsidRDefault="008C6CBC" w:rsidP="00DF49AC">
            <w:pPr>
              <w:rPr>
                <w:rFonts w:ascii="Arial" w:hAnsi="Arial" w:cs="Arial"/>
                <w:sz w:val="20"/>
              </w:rPr>
            </w:pPr>
          </w:p>
        </w:tc>
      </w:tr>
      <w:tr w:rsidR="0017759C" w:rsidRPr="00C2322F" w14:paraId="08E89D09" w14:textId="77777777" w:rsidTr="00DC08D0">
        <w:tc>
          <w:tcPr>
            <w:tcW w:w="9630" w:type="dxa"/>
            <w:gridSpan w:val="5"/>
            <w:shd w:val="clear" w:color="auto" w:fill="auto"/>
            <w:vAlign w:val="center"/>
          </w:tcPr>
          <w:p w14:paraId="74916550"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62A95148" w14:textId="77777777" w:rsidTr="00DC08D0">
        <w:trPr>
          <w:trHeight w:val="89"/>
        </w:trPr>
        <w:tc>
          <w:tcPr>
            <w:tcW w:w="9630" w:type="dxa"/>
            <w:gridSpan w:val="5"/>
            <w:shd w:val="clear" w:color="auto" w:fill="auto"/>
          </w:tcPr>
          <w:p w14:paraId="5EDD1631" w14:textId="77777777" w:rsidR="0017759C" w:rsidRPr="00C2322F" w:rsidRDefault="0017759C">
            <w:pPr>
              <w:rPr>
                <w:rFonts w:ascii="Arial" w:hAnsi="Arial" w:cs="Arial"/>
                <w:sz w:val="10"/>
              </w:rPr>
            </w:pPr>
          </w:p>
        </w:tc>
      </w:tr>
      <w:tr w:rsidR="00CF1B95" w:rsidRPr="00C2322F" w14:paraId="2DB7F4D9" w14:textId="77777777" w:rsidTr="00200FCB">
        <w:trPr>
          <w:trHeight w:val="288"/>
        </w:trPr>
        <w:tc>
          <w:tcPr>
            <w:tcW w:w="2870" w:type="dxa"/>
            <w:shd w:val="clear" w:color="auto" w:fill="auto"/>
            <w:vAlign w:val="center"/>
          </w:tcPr>
          <w:p w14:paraId="14A01E30" w14:textId="77777777" w:rsidR="00CF1B95" w:rsidRPr="00C2322F" w:rsidRDefault="00CF1B95" w:rsidP="00CF1B95">
            <w:pPr>
              <w:rPr>
                <w:rFonts w:ascii="Arial" w:hAnsi="Arial" w:cs="Arial"/>
                <w:sz w:val="20"/>
              </w:rPr>
            </w:pPr>
            <w:r>
              <w:rPr>
                <w:rFonts w:ascii="Arial" w:hAnsi="Arial" w:cs="Arial"/>
                <w:sz w:val="20"/>
              </w:rPr>
              <w:t>Dr. Garrett N. Vande Kamp</w:t>
            </w:r>
          </w:p>
        </w:tc>
        <w:tc>
          <w:tcPr>
            <w:tcW w:w="6760" w:type="dxa"/>
            <w:gridSpan w:val="4"/>
            <w:shd w:val="clear" w:color="auto" w:fill="auto"/>
            <w:vAlign w:val="center"/>
          </w:tcPr>
          <w:p w14:paraId="5DB2C18C" w14:textId="1471D228" w:rsidR="00CF1B95" w:rsidRPr="00C2322F" w:rsidRDefault="00CF1B95" w:rsidP="00CF1B95">
            <w:pPr>
              <w:jc w:val="right"/>
              <w:rPr>
                <w:rFonts w:ascii="Arial" w:hAnsi="Arial" w:cs="Arial"/>
                <w:sz w:val="20"/>
              </w:rPr>
            </w:pPr>
            <w:r>
              <w:rPr>
                <w:rFonts w:ascii="Arial" w:hAnsi="Arial" w:cs="Arial"/>
                <w:sz w:val="20"/>
              </w:rPr>
              <w:t>Baldwin 409</w:t>
            </w:r>
          </w:p>
        </w:tc>
      </w:tr>
      <w:tr w:rsidR="00CF1B95" w:rsidRPr="00C2322F" w14:paraId="14A6F49E" w14:textId="77777777" w:rsidTr="00200FCB">
        <w:trPr>
          <w:trHeight w:val="288"/>
        </w:trPr>
        <w:tc>
          <w:tcPr>
            <w:tcW w:w="2870" w:type="dxa"/>
            <w:shd w:val="clear" w:color="auto" w:fill="auto"/>
            <w:vAlign w:val="center"/>
          </w:tcPr>
          <w:p w14:paraId="0538EC45" w14:textId="77777777" w:rsidR="00CF1B95" w:rsidRPr="00C2322F" w:rsidRDefault="00CF1B95" w:rsidP="00CF1B95">
            <w:pPr>
              <w:rPr>
                <w:rFonts w:ascii="Arial" w:hAnsi="Arial" w:cs="Arial"/>
                <w:sz w:val="20"/>
              </w:rPr>
            </w:pPr>
            <w:r>
              <w:rPr>
                <w:rFonts w:ascii="Arial" w:hAnsi="Arial" w:cs="Arial"/>
                <w:sz w:val="20"/>
              </w:rPr>
              <w:t>garrettvandekamp@uga.edu</w:t>
            </w:r>
          </w:p>
        </w:tc>
        <w:tc>
          <w:tcPr>
            <w:tcW w:w="6760" w:type="dxa"/>
            <w:gridSpan w:val="4"/>
            <w:shd w:val="clear" w:color="auto" w:fill="auto"/>
            <w:vAlign w:val="center"/>
          </w:tcPr>
          <w:p w14:paraId="73CCD8D2" w14:textId="0F1B9963" w:rsidR="00CF1B95" w:rsidRPr="00C2322F" w:rsidRDefault="00CF1B95" w:rsidP="00CF1B95">
            <w:pPr>
              <w:jc w:val="right"/>
              <w:rPr>
                <w:rFonts w:ascii="Arial" w:hAnsi="Arial" w:cs="Arial"/>
                <w:sz w:val="20"/>
              </w:rPr>
            </w:pPr>
            <w:r>
              <w:rPr>
                <w:rFonts w:ascii="Arial" w:hAnsi="Arial" w:cs="Arial"/>
                <w:sz w:val="20"/>
              </w:rPr>
              <w:t>Office Hours: T 2:00-4:00</w:t>
            </w:r>
          </w:p>
        </w:tc>
      </w:tr>
      <w:tr w:rsidR="00CF1B95" w:rsidRPr="00C2322F" w14:paraId="5B1E6CFE" w14:textId="77777777" w:rsidTr="00DC08D0">
        <w:trPr>
          <w:trHeight w:val="288"/>
        </w:trPr>
        <w:tc>
          <w:tcPr>
            <w:tcW w:w="2870" w:type="dxa"/>
            <w:shd w:val="clear" w:color="auto" w:fill="auto"/>
            <w:vAlign w:val="center"/>
          </w:tcPr>
          <w:p w14:paraId="6402FC7B" w14:textId="0F5ADDB9" w:rsidR="00CF1B95" w:rsidRPr="00C2322F" w:rsidRDefault="00CF1B95" w:rsidP="00CF1B95">
            <w:pPr>
              <w:rPr>
                <w:rFonts w:ascii="Arial" w:hAnsi="Arial" w:cs="Arial"/>
                <w:sz w:val="20"/>
              </w:rPr>
            </w:pPr>
          </w:p>
        </w:tc>
        <w:tc>
          <w:tcPr>
            <w:tcW w:w="6760" w:type="dxa"/>
            <w:gridSpan w:val="4"/>
            <w:shd w:val="clear" w:color="auto" w:fill="auto"/>
          </w:tcPr>
          <w:p w14:paraId="619CE588" w14:textId="77777777" w:rsidR="00CF1B95" w:rsidRPr="00C2322F" w:rsidRDefault="00CF1B95" w:rsidP="00CF1B95">
            <w:pPr>
              <w:rPr>
                <w:rFonts w:ascii="Arial" w:hAnsi="Arial" w:cs="Arial"/>
                <w:sz w:val="20"/>
              </w:rPr>
            </w:pPr>
          </w:p>
        </w:tc>
      </w:tr>
      <w:tr w:rsidR="00CF1B95" w:rsidRPr="00C2322F" w14:paraId="2F3EB2DC" w14:textId="77777777" w:rsidTr="00DC08D0">
        <w:trPr>
          <w:trHeight w:val="288"/>
        </w:trPr>
        <w:tc>
          <w:tcPr>
            <w:tcW w:w="2870" w:type="dxa"/>
            <w:shd w:val="clear" w:color="auto" w:fill="auto"/>
            <w:vAlign w:val="center"/>
          </w:tcPr>
          <w:p w14:paraId="39483D44" w14:textId="2BF8BCF4" w:rsidR="00CF1B95" w:rsidRPr="00C2322F" w:rsidRDefault="00CF1B95" w:rsidP="00CF1B95">
            <w:pPr>
              <w:rPr>
                <w:rFonts w:ascii="Arial" w:hAnsi="Arial" w:cs="Arial"/>
                <w:sz w:val="20"/>
              </w:rPr>
            </w:pPr>
          </w:p>
        </w:tc>
        <w:tc>
          <w:tcPr>
            <w:tcW w:w="6760" w:type="dxa"/>
            <w:gridSpan w:val="4"/>
            <w:shd w:val="clear" w:color="auto" w:fill="auto"/>
          </w:tcPr>
          <w:p w14:paraId="2363303F" w14:textId="77777777" w:rsidR="00CF1B95" w:rsidRPr="00C2322F" w:rsidRDefault="00CF1B95" w:rsidP="00CF1B95">
            <w:pPr>
              <w:rPr>
                <w:rFonts w:ascii="Arial" w:hAnsi="Arial" w:cs="Arial"/>
                <w:sz w:val="20"/>
              </w:rPr>
            </w:pPr>
          </w:p>
        </w:tc>
      </w:tr>
      <w:tr w:rsidR="00CF1B95" w:rsidRPr="00C2322F" w14:paraId="75D50C64" w14:textId="77777777" w:rsidTr="00DC08D0">
        <w:tc>
          <w:tcPr>
            <w:tcW w:w="9630" w:type="dxa"/>
            <w:gridSpan w:val="5"/>
            <w:shd w:val="clear" w:color="auto" w:fill="auto"/>
          </w:tcPr>
          <w:p w14:paraId="136070D3" w14:textId="77777777" w:rsidR="00CF1B95" w:rsidRPr="00C2322F" w:rsidRDefault="00CF1B95" w:rsidP="00CF1B95">
            <w:pPr>
              <w:rPr>
                <w:rFonts w:ascii="Arial" w:hAnsi="Arial" w:cs="Arial"/>
                <w:sz w:val="20"/>
              </w:rPr>
            </w:pPr>
          </w:p>
        </w:tc>
      </w:tr>
      <w:tr w:rsidR="00CF1B95" w:rsidRPr="00C2322F" w14:paraId="5BF340E1" w14:textId="77777777" w:rsidTr="00DC08D0">
        <w:tc>
          <w:tcPr>
            <w:tcW w:w="9630" w:type="dxa"/>
            <w:gridSpan w:val="5"/>
            <w:shd w:val="clear" w:color="auto" w:fill="auto"/>
          </w:tcPr>
          <w:p w14:paraId="09494BF2" w14:textId="77777777" w:rsidR="00CF1B95" w:rsidRPr="00C2322F" w:rsidRDefault="00CF1B95" w:rsidP="00CF1B95">
            <w:pPr>
              <w:jc w:val="center"/>
              <w:rPr>
                <w:rFonts w:ascii="Arial" w:hAnsi="Arial" w:cs="Arial"/>
                <w:b/>
                <w:sz w:val="20"/>
              </w:rPr>
            </w:pPr>
            <w:r w:rsidRPr="00C2322F">
              <w:rPr>
                <w:rFonts w:ascii="Arial" w:hAnsi="Arial" w:cs="Arial"/>
                <w:b/>
                <w:sz w:val="20"/>
              </w:rPr>
              <w:t>Textbook and/or Resource Material</w:t>
            </w:r>
          </w:p>
        </w:tc>
      </w:tr>
      <w:tr w:rsidR="00CF1B95" w:rsidRPr="00C2322F" w14:paraId="6E0FFE14" w14:textId="77777777" w:rsidTr="00DC08D0">
        <w:trPr>
          <w:trHeight w:val="89"/>
        </w:trPr>
        <w:tc>
          <w:tcPr>
            <w:tcW w:w="9630" w:type="dxa"/>
            <w:gridSpan w:val="5"/>
            <w:shd w:val="clear" w:color="auto" w:fill="auto"/>
          </w:tcPr>
          <w:p w14:paraId="1E0CD9E6" w14:textId="77777777" w:rsidR="00CF1B95" w:rsidRPr="00C2322F" w:rsidRDefault="00CF1B95" w:rsidP="00CF1B95">
            <w:pPr>
              <w:rPr>
                <w:rFonts w:ascii="Arial" w:hAnsi="Arial" w:cs="Arial"/>
                <w:sz w:val="10"/>
              </w:rPr>
            </w:pPr>
          </w:p>
        </w:tc>
      </w:tr>
      <w:tr w:rsidR="00CF1B95" w:rsidRPr="00C2322F" w14:paraId="6A49AC05" w14:textId="77777777" w:rsidTr="00DC08D0">
        <w:tc>
          <w:tcPr>
            <w:tcW w:w="9630" w:type="dxa"/>
            <w:gridSpan w:val="5"/>
            <w:shd w:val="clear" w:color="auto" w:fill="auto"/>
          </w:tcPr>
          <w:p w14:paraId="0B3BBA00" w14:textId="2977DBDD" w:rsidR="00CF1B95" w:rsidRDefault="00CF1B95" w:rsidP="00CF1B95">
            <w:pPr>
              <w:rPr>
                <w:rFonts w:ascii="Arial" w:hAnsi="Arial" w:cs="Arial"/>
                <w:sz w:val="20"/>
              </w:rPr>
            </w:pPr>
            <w:r w:rsidRPr="007C2C4A">
              <w:rPr>
                <w:rFonts w:ascii="Arial" w:hAnsi="Arial" w:cs="Arial"/>
                <w:sz w:val="20"/>
              </w:rPr>
              <w:t>Textbook</w:t>
            </w:r>
            <w:r>
              <w:rPr>
                <w:rFonts w:ascii="Arial" w:hAnsi="Arial" w:cs="Arial"/>
                <w:sz w:val="20"/>
              </w:rPr>
              <w:t>s</w:t>
            </w:r>
            <w:r w:rsidRPr="007C2C4A">
              <w:rPr>
                <w:rFonts w:ascii="Arial" w:hAnsi="Arial" w:cs="Arial"/>
                <w:i/>
                <w:sz w:val="20"/>
              </w:rPr>
              <w:t xml:space="preserve">: </w:t>
            </w:r>
            <w:r>
              <w:rPr>
                <w:rFonts w:ascii="Arial" w:hAnsi="Arial" w:cs="Arial"/>
                <w:sz w:val="20"/>
              </w:rPr>
              <w:t>The following textbooks are good introductions to maximum likelihood estimation and generalized linear models. The textbooks in bold are required. One of the textbooks underlined are for each student depending on the software you plan to use to complete the course assignments. All other textbooks are recommended for specific circumstances, detailed below.</w:t>
            </w:r>
          </w:p>
          <w:p w14:paraId="3F07A7DA" w14:textId="0E7C308D" w:rsidR="00CF1B95" w:rsidRDefault="00CF1B95" w:rsidP="00CF1B95">
            <w:pPr>
              <w:rPr>
                <w:rFonts w:ascii="Arial" w:hAnsi="Arial" w:cs="Arial"/>
                <w:sz w:val="20"/>
              </w:rPr>
            </w:pPr>
          </w:p>
          <w:p w14:paraId="2457E896" w14:textId="77777777" w:rsidR="00CF1B95" w:rsidRPr="00C92A0E" w:rsidRDefault="00CF1B95" w:rsidP="00CF1B95">
            <w:pPr>
              <w:ind w:left="720" w:hanging="720"/>
              <w:rPr>
                <w:rFonts w:ascii="Arial" w:hAnsi="Arial" w:cs="Arial"/>
                <w:i/>
                <w:iCs/>
                <w:sz w:val="20"/>
              </w:rPr>
            </w:pPr>
            <w:r w:rsidRPr="00C92A0E">
              <w:rPr>
                <w:rFonts w:ascii="Arial" w:hAnsi="Arial" w:cs="Arial"/>
                <w:sz w:val="20"/>
              </w:rPr>
              <w:t xml:space="preserve">Box-Steffensmeier, Janet M., and Bradford S. Jones. 2004. </w:t>
            </w:r>
            <w:r w:rsidRPr="00C92A0E">
              <w:rPr>
                <w:rFonts w:ascii="Arial" w:hAnsi="Arial" w:cs="Arial"/>
                <w:i/>
                <w:iCs/>
                <w:sz w:val="20"/>
              </w:rPr>
              <w:t>Event History Modeling: A Guide for Social Scientists</w:t>
            </w:r>
            <w:r w:rsidRPr="00C92A0E">
              <w:rPr>
                <w:rFonts w:ascii="Arial" w:hAnsi="Arial" w:cs="Arial"/>
                <w:sz w:val="20"/>
              </w:rPr>
              <w:t xml:space="preserve">. </w:t>
            </w:r>
            <w:r>
              <w:rPr>
                <w:rFonts w:ascii="Arial" w:hAnsi="Arial" w:cs="Arial"/>
                <w:sz w:val="20"/>
              </w:rPr>
              <w:t>Cambridge</w:t>
            </w:r>
            <w:r w:rsidRPr="00C92A0E">
              <w:rPr>
                <w:rFonts w:ascii="Arial" w:hAnsi="Arial" w:cs="Arial"/>
                <w:sz w:val="20"/>
              </w:rPr>
              <w:t xml:space="preserve">: Cambridge University Press. </w:t>
            </w:r>
            <w:r>
              <w:rPr>
                <w:rFonts w:ascii="Arial" w:hAnsi="Arial" w:cs="Arial"/>
                <w:sz w:val="20"/>
              </w:rPr>
              <w:t>(the seminal book for any duration model)</w:t>
            </w:r>
          </w:p>
          <w:p w14:paraId="38DD26C8" w14:textId="77777777" w:rsidR="00CF1B95" w:rsidRDefault="00CF1B95" w:rsidP="00CF1B95">
            <w:pPr>
              <w:ind w:left="720" w:hanging="720"/>
              <w:rPr>
                <w:rFonts w:ascii="Arial" w:hAnsi="Arial" w:cs="Arial"/>
                <w:sz w:val="20"/>
              </w:rPr>
            </w:pPr>
            <w:r>
              <w:rPr>
                <w:rFonts w:ascii="Arial" w:hAnsi="Arial" w:cs="Arial"/>
                <w:sz w:val="20"/>
              </w:rPr>
              <w:t xml:space="preserve">Cameron, A. Colin and Pravin K. Trivedi. 2013. </w:t>
            </w:r>
            <w:r>
              <w:rPr>
                <w:rFonts w:ascii="Arial" w:hAnsi="Arial" w:cs="Arial"/>
                <w:i/>
                <w:iCs/>
                <w:sz w:val="20"/>
              </w:rPr>
              <w:t>Regression Analysis of Count Data, Second Edition.</w:t>
            </w:r>
            <w:r>
              <w:rPr>
                <w:rFonts w:ascii="Arial" w:hAnsi="Arial" w:cs="Arial"/>
                <w:sz w:val="20"/>
              </w:rPr>
              <w:t xml:space="preserve"> Cambridge: Cambridge University Press. (the seminal book for any count model)</w:t>
            </w:r>
          </w:p>
          <w:p w14:paraId="7CB9659A" w14:textId="2EA939ED" w:rsidR="00CF1B95" w:rsidRPr="00E71355" w:rsidRDefault="00CF1B95" w:rsidP="00CF1B95">
            <w:pPr>
              <w:ind w:left="720" w:hanging="720"/>
              <w:rPr>
                <w:rFonts w:ascii="Arial" w:hAnsi="Arial" w:cs="Arial"/>
                <w:b/>
                <w:bCs/>
                <w:sz w:val="20"/>
              </w:rPr>
            </w:pPr>
            <w:r w:rsidRPr="00E71355">
              <w:rPr>
                <w:rFonts w:ascii="Arial" w:hAnsi="Arial" w:cs="Arial"/>
                <w:b/>
                <w:bCs/>
                <w:sz w:val="20"/>
              </w:rPr>
              <w:t xml:space="preserve">Long, J. Scott. 1997. </w:t>
            </w:r>
            <w:r w:rsidRPr="00E71355">
              <w:rPr>
                <w:rFonts w:ascii="Arial" w:hAnsi="Arial" w:cs="Arial"/>
                <w:b/>
                <w:bCs/>
                <w:i/>
                <w:iCs/>
                <w:sz w:val="20"/>
              </w:rPr>
              <w:t>Regression Models for Categorical and Limited Dependent Variables.</w:t>
            </w:r>
            <w:r w:rsidRPr="00E71355">
              <w:rPr>
                <w:rFonts w:ascii="Arial" w:hAnsi="Arial" w:cs="Arial"/>
                <w:b/>
                <w:bCs/>
                <w:sz w:val="20"/>
              </w:rPr>
              <w:t xml:space="preserve"> Thousand Oaks, CA: SAGE Publishing.</w:t>
            </w:r>
          </w:p>
          <w:p w14:paraId="45FDF5C9" w14:textId="6B4E3E94" w:rsidR="00CF1B95" w:rsidRPr="00E71355" w:rsidRDefault="00CF1B95" w:rsidP="00CF1B95">
            <w:pPr>
              <w:ind w:left="720" w:hanging="720"/>
              <w:rPr>
                <w:rFonts w:ascii="Arial" w:hAnsi="Arial" w:cs="Arial"/>
                <w:sz w:val="20"/>
                <w:u w:val="single"/>
              </w:rPr>
            </w:pPr>
            <w:r w:rsidRPr="00E71355">
              <w:rPr>
                <w:rFonts w:ascii="Arial" w:hAnsi="Arial" w:cs="Arial"/>
                <w:sz w:val="20"/>
                <w:u w:val="single"/>
              </w:rPr>
              <w:t>Long, J. Scott and Jeremy Freese. 2014.</w:t>
            </w:r>
            <w:r w:rsidRPr="00E71355">
              <w:rPr>
                <w:u w:val="single"/>
              </w:rPr>
              <w:t xml:space="preserve"> </w:t>
            </w:r>
            <w:r w:rsidRPr="00E71355">
              <w:rPr>
                <w:rFonts w:ascii="Arial" w:hAnsi="Arial" w:cs="Arial"/>
                <w:i/>
                <w:iCs/>
                <w:sz w:val="20"/>
                <w:u w:val="single"/>
              </w:rPr>
              <w:t>Regression Models for Categorical Dependent Variables Using Stata, Third Edition</w:t>
            </w:r>
            <w:r w:rsidRPr="00E71355">
              <w:rPr>
                <w:rFonts w:ascii="Arial" w:hAnsi="Arial" w:cs="Arial"/>
                <w:sz w:val="20"/>
                <w:u w:val="single"/>
              </w:rPr>
              <w:t>. College Station, TX: Stata Press.  (For the applied scholar using Stata)</w:t>
            </w:r>
          </w:p>
          <w:p w14:paraId="7E7368C0" w14:textId="215FDF65" w:rsidR="00CF1B95" w:rsidRPr="00E71355" w:rsidRDefault="00CF1B95" w:rsidP="00CF1B95">
            <w:pPr>
              <w:ind w:left="720" w:hanging="720"/>
              <w:rPr>
                <w:rFonts w:ascii="Arial" w:hAnsi="Arial" w:cs="Arial"/>
                <w:sz w:val="20"/>
                <w:u w:val="single"/>
              </w:rPr>
            </w:pPr>
            <w:r w:rsidRPr="00E71355">
              <w:rPr>
                <w:rFonts w:ascii="Arial" w:hAnsi="Arial" w:cs="Arial"/>
                <w:sz w:val="20"/>
                <w:u w:val="single"/>
              </w:rPr>
              <w:t xml:space="preserve">Ward, Michael D., and John S. Ahlquist. 2018. </w:t>
            </w:r>
            <w:r w:rsidRPr="00E71355">
              <w:rPr>
                <w:rFonts w:ascii="Arial" w:hAnsi="Arial" w:cs="Arial"/>
                <w:i/>
                <w:iCs/>
                <w:sz w:val="20"/>
                <w:u w:val="single"/>
              </w:rPr>
              <w:t xml:space="preserve">Maximum Likelihood for Social Science. </w:t>
            </w:r>
            <w:r w:rsidRPr="00E71355">
              <w:rPr>
                <w:rFonts w:ascii="Arial" w:hAnsi="Arial" w:cs="Arial"/>
                <w:sz w:val="20"/>
                <w:u w:val="single"/>
              </w:rPr>
              <w:t>Analytical Methods for Social Research. Cambridge: Cambridge University Press. (For the methodologist using R)</w:t>
            </w:r>
          </w:p>
          <w:p w14:paraId="5E732F50" w14:textId="03EB016F" w:rsidR="00CF1B95" w:rsidRDefault="00CF1B95" w:rsidP="00CF1B95">
            <w:pPr>
              <w:rPr>
                <w:rFonts w:ascii="Arial" w:hAnsi="Arial" w:cs="Arial"/>
                <w:sz w:val="20"/>
              </w:rPr>
            </w:pPr>
          </w:p>
          <w:p w14:paraId="04B63789" w14:textId="38ADCC31" w:rsidR="00CF1B95" w:rsidRPr="007C2C4A" w:rsidRDefault="00CF1B95" w:rsidP="00CF1B95">
            <w:pPr>
              <w:rPr>
                <w:rFonts w:ascii="Arial" w:hAnsi="Arial" w:cs="Arial"/>
                <w:sz w:val="20"/>
              </w:rPr>
            </w:pPr>
            <w:r w:rsidRPr="007C2C4A">
              <w:rPr>
                <w:rFonts w:ascii="Arial" w:hAnsi="Arial" w:cs="Arial"/>
                <w:sz w:val="20"/>
              </w:rPr>
              <w:t>Software:</w:t>
            </w:r>
            <w:r>
              <w:rPr>
                <w:rFonts w:ascii="Arial" w:hAnsi="Arial" w:cs="Arial"/>
                <w:sz w:val="20"/>
              </w:rPr>
              <w:t xml:space="preserve"> All in-class examples will be given in R, </w:t>
            </w:r>
            <w:proofErr w:type="spellStart"/>
            <w:r>
              <w:rPr>
                <w:rFonts w:ascii="Arial" w:hAnsi="Arial" w:cs="Arial"/>
                <w:sz w:val="20"/>
              </w:rPr>
              <w:t>RStudio</w:t>
            </w:r>
            <w:proofErr w:type="spellEnd"/>
            <w:r>
              <w:rPr>
                <w:rFonts w:ascii="Arial" w:hAnsi="Arial" w:cs="Arial"/>
                <w:sz w:val="20"/>
              </w:rPr>
              <w:t xml:space="preserve">, and the </w:t>
            </w:r>
            <w:proofErr w:type="spellStart"/>
            <w:r>
              <w:rPr>
                <w:rFonts w:ascii="Arial" w:hAnsi="Arial" w:cs="Arial"/>
                <w:sz w:val="20"/>
              </w:rPr>
              <w:t>tidyverse</w:t>
            </w:r>
            <w:proofErr w:type="spellEnd"/>
            <w:r>
              <w:rPr>
                <w:rFonts w:ascii="Arial" w:hAnsi="Arial" w:cs="Arial"/>
                <w:sz w:val="20"/>
              </w:rPr>
              <w:t>. Office hours will offer support for Stata. No other software will be supported in this class.</w:t>
            </w:r>
          </w:p>
          <w:p w14:paraId="5D7D2D8D" w14:textId="77777777" w:rsidR="00CF1B95" w:rsidRDefault="00CF1B95" w:rsidP="00CF1B95">
            <w:pPr>
              <w:rPr>
                <w:rFonts w:ascii="Arial" w:hAnsi="Arial" w:cs="Arial"/>
                <w:sz w:val="20"/>
              </w:rPr>
            </w:pPr>
          </w:p>
          <w:p w14:paraId="26496F90" w14:textId="77777777" w:rsidR="00CF1B95" w:rsidRPr="00320701" w:rsidRDefault="00CF1B95" w:rsidP="00CF1B95">
            <w:pPr>
              <w:rPr>
                <w:rFonts w:ascii="Arial" w:hAnsi="Arial" w:cs="Arial"/>
                <w:sz w:val="20"/>
                <w:szCs w:val="20"/>
              </w:rPr>
            </w:pPr>
            <w:r w:rsidRPr="007C2C4A">
              <w:rPr>
                <w:rFonts w:ascii="Arial" w:hAnsi="Arial" w:cs="Arial"/>
                <w:sz w:val="20"/>
              </w:rPr>
              <w:lastRenderedPageBreak/>
              <w:t>In addition, journal articles will be required reading during the semester. They can be accessed through the university’s resources available freely t</w:t>
            </w:r>
            <w:r w:rsidRPr="007C2C4A">
              <w:rPr>
                <w:rFonts w:ascii="Arial" w:hAnsi="Arial" w:cs="Arial"/>
                <w:sz w:val="20"/>
                <w:szCs w:val="20"/>
              </w:rPr>
              <w:t>o students.</w:t>
            </w:r>
          </w:p>
        </w:tc>
      </w:tr>
      <w:tr w:rsidR="00CF1B95" w:rsidRPr="00C2322F" w14:paraId="22DF5A54" w14:textId="77777777" w:rsidTr="00DC08D0">
        <w:tc>
          <w:tcPr>
            <w:tcW w:w="9630" w:type="dxa"/>
            <w:gridSpan w:val="5"/>
            <w:shd w:val="clear" w:color="auto" w:fill="auto"/>
          </w:tcPr>
          <w:p w14:paraId="27592B50" w14:textId="77777777" w:rsidR="00CF1B95" w:rsidRPr="00C2322F" w:rsidRDefault="00CF1B95" w:rsidP="00CF1B95">
            <w:pPr>
              <w:rPr>
                <w:rFonts w:ascii="Arial" w:hAnsi="Arial" w:cs="Arial"/>
                <w:sz w:val="20"/>
              </w:rPr>
            </w:pPr>
          </w:p>
        </w:tc>
      </w:tr>
      <w:tr w:rsidR="00CF1B95" w:rsidRPr="00C2322F" w14:paraId="2674727C" w14:textId="77777777" w:rsidTr="00DC08D0">
        <w:tc>
          <w:tcPr>
            <w:tcW w:w="9630" w:type="dxa"/>
            <w:gridSpan w:val="5"/>
            <w:shd w:val="clear" w:color="auto" w:fill="auto"/>
          </w:tcPr>
          <w:p w14:paraId="6D99202E" w14:textId="77777777" w:rsidR="00CF1B95" w:rsidRPr="00C2322F" w:rsidRDefault="00CF1B95" w:rsidP="00CF1B95">
            <w:pPr>
              <w:jc w:val="center"/>
              <w:rPr>
                <w:rFonts w:ascii="Arial" w:hAnsi="Arial" w:cs="Arial"/>
                <w:b/>
                <w:sz w:val="20"/>
              </w:rPr>
            </w:pPr>
            <w:r>
              <w:rPr>
                <w:rFonts w:ascii="Arial" w:hAnsi="Arial" w:cs="Arial"/>
                <w:b/>
                <w:sz w:val="20"/>
              </w:rPr>
              <w:t>Class Format and Attendance Policy</w:t>
            </w:r>
          </w:p>
        </w:tc>
      </w:tr>
      <w:tr w:rsidR="00CF1B95" w:rsidRPr="00C2322F" w14:paraId="2139C002" w14:textId="77777777" w:rsidTr="00DC08D0">
        <w:tc>
          <w:tcPr>
            <w:tcW w:w="9630" w:type="dxa"/>
            <w:gridSpan w:val="5"/>
            <w:shd w:val="clear" w:color="auto" w:fill="auto"/>
          </w:tcPr>
          <w:p w14:paraId="53A99EDC" w14:textId="5942BBB3" w:rsidR="00CF1B95" w:rsidRPr="00000FFC" w:rsidRDefault="00CF1B95" w:rsidP="00CF1B95">
            <w:pPr>
              <w:tabs>
                <w:tab w:val="center" w:pos="5062"/>
              </w:tabs>
              <w:rPr>
                <w:rFonts w:ascii="Arial" w:hAnsi="Arial" w:cs="Arial"/>
                <w:sz w:val="20"/>
                <w:szCs w:val="20"/>
              </w:rPr>
            </w:pPr>
            <w:r w:rsidRPr="00000FFC">
              <w:rPr>
                <w:rFonts w:ascii="Arial" w:hAnsi="Arial" w:cs="Arial"/>
                <w:sz w:val="20"/>
                <w:szCs w:val="20"/>
              </w:rPr>
              <w:t xml:space="preserve">The class will be taught in an in-person format, with exceptions occasionally made if the professor is travelling. Attendance is mandatory and will be taken in class for the instructor’s records. </w:t>
            </w:r>
            <w:r>
              <w:rPr>
                <w:rFonts w:ascii="Arial" w:hAnsi="Arial" w:cs="Arial"/>
                <w:sz w:val="20"/>
                <w:szCs w:val="20"/>
              </w:rPr>
              <w:t>Repeated absences will be reported to the graduate student coordinator overseeing the student.</w:t>
            </w:r>
          </w:p>
          <w:p w14:paraId="2D4051EA" w14:textId="77777777" w:rsidR="00CF1B95" w:rsidRPr="00000FFC" w:rsidRDefault="00CF1B95" w:rsidP="00CF1B95">
            <w:pPr>
              <w:tabs>
                <w:tab w:val="center" w:pos="5062"/>
              </w:tabs>
              <w:rPr>
                <w:rFonts w:ascii="Arial" w:hAnsi="Arial" w:cs="Arial"/>
                <w:sz w:val="20"/>
                <w:szCs w:val="20"/>
              </w:rPr>
            </w:pPr>
          </w:p>
          <w:p w14:paraId="3E3F6606" w14:textId="17933861" w:rsidR="00CF1B95" w:rsidRPr="00AA0A6A" w:rsidRDefault="00CF1B95" w:rsidP="00CF1B95">
            <w:pPr>
              <w:tabs>
                <w:tab w:val="center" w:pos="5062"/>
              </w:tabs>
              <w:rPr>
                <w:rFonts w:ascii="Arial" w:hAnsi="Arial" w:cs="Arial"/>
                <w:sz w:val="20"/>
              </w:rPr>
            </w:pPr>
            <w:r w:rsidRPr="00000FFC">
              <w:rPr>
                <w:rFonts w:ascii="Arial" w:hAnsi="Arial" w:cs="Arial"/>
                <w:sz w:val="20"/>
                <w:szCs w:val="20"/>
              </w:rPr>
              <w:t>Make-up opportunities will only be provided for students with unforeseen, unavoidable absences. Foreseen and avoidable absences can schedule earlier testing, if necessary. Unforeseen and unavoidable absences will require documentation for verification. COVID-19 does not merit any special exceptions to this policy.</w:t>
            </w:r>
          </w:p>
        </w:tc>
      </w:tr>
      <w:tr w:rsidR="00CF1B95" w:rsidRPr="00C2322F" w14:paraId="5A9CA63F" w14:textId="77777777" w:rsidTr="00DC08D0">
        <w:tc>
          <w:tcPr>
            <w:tcW w:w="9630" w:type="dxa"/>
            <w:gridSpan w:val="5"/>
            <w:shd w:val="clear" w:color="auto" w:fill="auto"/>
          </w:tcPr>
          <w:p w14:paraId="3F87DFAC" w14:textId="77777777" w:rsidR="00CF1B95" w:rsidRPr="00C2322F" w:rsidRDefault="00CF1B95" w:rsidP="00CF1B95">
            <w:pPr>
              <w:rPr>
                <w:rFonts w:ascii="Arial" w:hAnsi="Arial" w:cs="Arial"/>
                <w:sz w:val="20"/>
              </w:rPr>
            </w:pPr>
          </w:p>
        </w:tc>
      </w:tr>
      <w:tr w:rsidR="00CF1B95" w:rsidRPr="00C2322F" w14:paraId="660C31C7" w14:textId="77777777" w:rsidTr="00DC08D0">
        <w:tc>
          <w:tcPr>
            <w:tcW w:w="9630" w:type="dxa"/>
            <w:gridSpan w:val="5"/>
            <w:shd w:val="clear" w:color="auto" w:fill="auto"/>
          </w:tcPr>
          <w:p w14:paraId="46A293C8" w14:textId="77777777" w:rsidR="00CF1B95" w:rsidRPr="00C2322F" w:rsidRDefault="00CF1B95" w:rsidP="00CF1B95">
            <w:pPr>
              <w:jc w:val="center"/>
              <w:rPr>
                <w:rFonts w:ascii="Arial" w:hAnsi="Arial" w:cs="Arial"/>
                <w:b/>
                <w:sz w:val="20"/>
              </w:rPr>
            </w:pPr>
            <w:r w:rsidRPr="00C2322F">
              <w:rPr>
                <w:rFonts w:ascii="Arial" w:hAnsi="Arial" w:cs="Arial"/>
                <w:b/>
                <w:sz w:val="20"/>
              </w:rPr>
              <w:t>Grading Policies</w:t>
            </w:r>
            <w:r>
              <w:rPr>
                <w:rFonts w:ascii="Arial" w:hAnsi="Arial" w:cs="Arial"/>
                <w:b/>
                <w:sz w:val="20"/>
              </w:rPr>
              <w:t xml:space="preserve"> and Grading Scale</w:t>
            </w:r>
          </w:p>
        </w:tc>
      </w:tr>
      <w:tr w:rsidR="00CF1B95" w:rsidRPr="00C2322F" w14:paraId="7E4CD9D9" w14:textId="77777777" w:rsidTr="00DC08D0">
        <w:trPr>
          <w:trHeight w:val="89"/>
        </w:trPr>
        <w:tc>
          <w:tcPr>
            <w:tcW w:w="9630" w:type="dxa"/>
            <w:gridSpan w:val="5"/>
            <w:shd w:val="clear" w:color="auto" w:fill="auto"/>
          </w:tcPr>
          <w:p w14:paraId="7CDE7C20" w14:textId="77777777" w:rsidR="00CF1B95" w:rsidRPr="00C2322F" w:rsidRDefault="00CF1B95" w:rsidP="00CF1B95">
            <w:pPr>
              <w:rPr>
                <w:rFonts w:ascii="Arial" w:hAnsi="Arial" w:cs="Arial"/>
                <w:sz w:val="10"/>
              </w:rPr>
            </w:pPr>
          </w:p>
        </w:tc>
      </w:tr>
      <w:tr w:rsidR="00CF1B95" w:rsidRPr="00C2322F" w14:paraId="05240A97" w14:textId="77777777" w:rsidTr="00DC08D0">
        <w:trPr>
          <w:trHeight w:val="1188"/>
        </w:trPr>
        <w:tc>
          <w:tcPr>
            <w:tcW w:w="5170" w:type="dxa"/>
            <w:gridSpan w:val="4"/>
            <w:shd w:val="clear" w:color="auto" w:fill="auto"/>
          </w:tcPr>
          <w:p w14:paraId="654E4E58" w14:textId="77777777" w:rsidR="00CF1B95" w:rsidRDefault="00CF1B95" w:rsidP="00CF1B95">
            <w:pPr>
              <w:tabs>
                <w:tab w:val="center" w:pos="5062"/>
              </w:tabs>
              <w:rPr>
                <w:rFonts w:ascii="Arial" w:hAnsi="Arial" w:cs="Arial"/>
                <w:sz w:val="20"/>
                <w:szCs w:val="20"/>
              </w:rPr>
            </w:pPr>
            <w:r>
              <w:rPr>
                <w:rFonts w:ascii="Arial" w:hAnsi="Arial" w:cs="Arial"/>
                <w:sz w:val="20"/>
                <w:szCs w:val="20"/>
              </w:rPr>
              <w:t>Homework</w:t>
            </w:r>
            <w:r>
              <w:rPr>
                <w:rFonts w:ascii="Arial" w:hAnsi="Arial" w:cs="Arial"/>
                <w:sz w:val="20"/>
                <w:szCs w:val="20"/>
              </w:rPr>
              <w:tab/>
              <w:t>40%</w:t>
            </w:r>
          </w:p>
          <w:p w14:paraId="08207132" w14:textId="77777777" w:rsidR="00CF1B95" w:rsidRDefault="00CF1B95" w:rsidP="00CF1B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5FA33BDE" w14:textId="77777777" w:rsidR="00CF1B95" w:rsidRDefault="00CF1B95" w:rsidP="00CF1B95">
            <w:pPr>
              <w:tabs>
                <w:tab w:val="center" w:pos="5062"/>
              </w:tabs>
              <w:rPr>
                <w:rFonts w:ascii="Arial" w:hAnsi="Arial" w:cs="Arial"/>
                <w:sz w:val="20"/>
                <w:szCs w:val="20"/>
              </w:rPr>
            </w:pPr>
            <w:r>
              <w:rPr>
                <w:rFonts w:ascii="Arial" w:hAnsi="Arial" w:cs="Arial"/>
                <w:sz w:val="20"/>
                <w:szCs w:val="20"/>
              </w:rPr>
              <w:t>Research Paper</w:t>
            </w:r>
            <w:r>
              <w:rPr>
                <w:rFonts w:ascii="Arial" w:hAnsi="Arial" w:cs="Arial"/>
                <w:sz w:val="20"/>
                <w:szCs w:val="20"/>
              </w:rPr>
              <w:tab/>
              <w:t>30%</w:t>
            </w:r>
          </w:p>
        </w:tc>
        <w:tc>
          <w:tcPr>
            <w:tcW w:w="4460" w:type="dxa"/>
            <w:shd w:val="clear" w:color="auto" w:fill="auto"/>
          </w:tcPr>
          <w:p w14:paraId="143C900A" w14:textId="77777777" w:rsidR="00CF1B95" w:rsidRPr="00632965" w:rsidRDefault="00CF1B95" w:rsidP="00CF1B95">
            <w:pPr>
              <w:tabs>
                <w:tab w:val="right" w:pos="10124"/>
              </w:tabs>
              <w:ind w:left="360"/>
              <w:jc w:val="both"/>
              <w:rPr>
                <w:rFonts w:ascii="Arial" w:hAnsi="Arial" w:cs="Arial"/>
                <w:sz w:val="20"/>
                <w:szCs w:val="22"/>
              </w:rPr>
            </w:pPr>
            <w:r w:rsidRPr="00632965">
              <w:rPr>
                <w:rFonts w:ascii="Arial" w:hAnsi="Arial" w:cs="Arial"/>
                <w:sz w:val="20"/>
                <w:szCs w:val="22"/>
              </w:rPr>
              <w:t>A = 90-100</w:t>
            </w:r>
            <w:r>
              <w:rPr>
                <w:rFonts w:ascii="Arial" w:hAnsi="Arial" w:cs="Arial"/>
                <w:sz w:val="20"/>
                <w:szCs w:val="22"/>
              </w:rPr>
              <w:tab/>
            </w:r>
          </w:p>
          <w:p w14:paraId="726E81AF" w14:textId="77777777" w:rsidR="00CF1B95" w:rsidRPr="00632965" w:rsidRDefault="00CF1B95" w:rsidP="00CF1B95">
            <w:pPr>
              <w:ind w:left="360"/>
              <w:jc w:val="both"/>
              <w:rPr>
                <w:rFonts w:ascii="Arial" w:hAnsi="Arial" w:cs="Arial"/>
                <w:sz w:val="20"/>
                <w:szCs w:val="22"/>
              </w:rPr>
            </w:pPr>
            <w:r w:rsidRPr="00632965">
              <w:rPr>
                <w:rFonts w:ascii="Arial" w:hAnsi="Arial" w:cs="Arial"/>
                <w:sz w:val="20"/>
                <w:szCs w:val="22"/>
              </w:rPr>
              <w:t>B = 80-89</w:t>
            </w:r>
          </w:p>
          <w:p w14:paraId="1471FD4E" w14:textId="77777777" w:rsidR="00CF1B95" w:rsidRDefault="00CF1B95" w:rsidP="00CF1B95">
            <w:pPr>
              <w:ind w:left="360"/>
              <w:jc w:val="both"/>
              <w:rPr>
                <w:rFonts w:ascii="Arial" w:hAnsi="Arial" w:cs="Arial"/>
                <w:sz w:val="20"/>
                <w:szCs w:val="22"/>
              </w:rPr>
            </w:pPr>
            <w:r w:rsidRPr="00632965">
              <w:rPr>
                <w:rFonts w:ascii="Arial" w:hAnsi="Arial" w:cs="Arial"/>
                <w:sz w:val="20"/>
                <w:szCs w:val="22"/>
              </w:rPr>
              <w:t>C = 70-79</w:t>
            </w:r>
          </w:p>
          <w:p w14:paraId="740F4E02" w14:textId="77777777" w:rsidR="00CF1B95" w:rsidRDefault="00CF1B95" w:rsidP="00CF1B95">
            <w:pPr>
              <w:ind w:left="360"/>
              <w:jc w:val="both"/>
              <w:rPr>
                <w:rFonts w:ascii="Arial" w:hAnsi="Arial" w:cs="Arial"/>
                <w:sz w:val="20"/>
                <w:szCs w:val="22"/>
              </w:rPr>
            </w:pPr>
            <w:r>
              <w:rPr>
                <w:rFonts w:ascii="Arial" w:hAnsi="Arial" w:cs="Arial"/>
                <w:sz w:val="20"/>
                <w:szCs w:val="22"/>
              </w:rPr>
              <w:t>D = 60-69</w:t>
            </w:r>
          </w:p>
          <w:p w14:paraId="0A30972B" w14:textId="77777777" w:rsidR="00CF1B95" w:rsidRPr="00C2322F" w:rsidRDefault="00CF1B95" w:rsidP="00CF1B95">
            <w:pPr>
              <w:ind w:left="360"/>
              <w:jc w:val="both"/>
              <w:rPr>
                <w:rFonts w:ascii="Arial" w:hAnsi="Arial" w:cs="Arial"/>
                <w:sz w:val="20"/>
                <w:szCs w:val="20"/>
              </w:rPr>
            </w:pPr>
            <w:r>
              <w:rPr>
                <w:rFonts w:ascii="Arial" w:hAnsi="Arial" w:cs="Arial"/>
                <w:sz w:val="20"/>
                <w:szCs w:val="22"/>
              </w:rPr>
              <w:t>F &lt; 60</w:t>
            </w:r>
          </w:p>
        </w:tc>
      </w:tr>
      <w:tr w:rsidR="00CF1B95" w:rsidRPr="00C2322F" w14:paraId="5153FE32" w14:textId="77777777" w:rsidTr="00DC08D0">
        <w:tc>
          <w:tcPr>
            <w:tcW w:w="9630" w:type="dxa"/>
            <w:gridSpan w:val="5"/>
            <w:shd w:val="clear" w:color="auto" w:fill="auto"/>
          </w:tcPr>
          <w:p w14:paraId="52B6FEA6" w14:textId="77777777" w:rsidR="00CF1B95" w:rsidRPr="00C2322F" w:rsidRDefault="00CF1B95" w:rsidP="00CF1B95">
            <w:pPr>
              <w:rPr>
                <w:rFonts w:ascii="Arial" w:hAnsi="Arial" w:cs="Arial"/>
                <w:sz w:val="20"/>
              </w:rPr>
            </w:pPr>
          </w:p>
        </w:tc>
      </w:tr>
      <w:tr w:rsidR="00CF1B95" w:rsidRPr="00C2322F" w14:paraId="6C4297D7" w14:textId="77777777" w:rsidTr="00DC08D0">
        <w:tc>
          <w:tcPr>
            <w:tcW w:w="9630" w:type="dxa"/>
            <w:gridSpan w:val="5"/>
            <w:shd w:val="clear" w:color="auto" w:fill="auto"/>
          </w:tcPr>
          <w:p w14:paraId="1E4BA07A" w14:textId="0DA09C19" w:rsidR="00CF1B95" w:rsidRDefault="00CF1B95" w:rsidP="00CF1B95">
            <w:pPr>
              <w:rPr>
                <w:rFonts w:ascii="Arial" w:hAnsi="Arial" w:cs="Arial"/>
                <w:sz w:val="20"/>
              </w:rPr>
            </w:pPr>
            <w:r>
              <w:rPr>
                <w:rFonts w:ascii="Arial" w:hAnsi="Arial" w:cs="Arial"/>
                <w:b/>
                <w:sz w:val="20"/>
              </w:rPr>
              <w:t>Homework</w:t>
            </w:r>
            <w:r>
              <w:rPr>
                <w:rFonts w:ascii="Arial" w:hAnsi="Arial" w:cs="Arial"/>
                <w:sz w:val="20"/>
              </w:rPr>
              <w:t xml:space="preserve">: Students will </w:t>
            </w:r>
            <w:proofErr w:type="gramStart"/>
            <w:r>
              <w:rPr>
                <w:rFonts w:ascii="Arial" w:hAnsi="Arial" w:cs="Arial"/>
                <w:sz w:val="20"/>
              </w:rPr>
              <w:t>assigned</w:t>
            </w:r>
            <w:proofErr w:type="gramEnd"/>
            <w:r>
              <w:rPr>
                <w:rFonts w:ascii="Arial" w:hAnsi="Arial" w:cs="Arial"/>
                <w:sz w:val="20"/>
              </w:rPr>
              <w:t xml:space="preserve"> homework to learn to implement the techniques discussed in class. Homework will be graded for participation. Students can discuss homework assignments with anyone but must have a unique, completed assignment to submit to the instructor. As the homework assignment is covered in class, students must grade their homework and then submit this graded version to the professor, along with a memo discussing which topics from the homework they understand and which they do not understand.</w:t>
            </w:r>
          </w:p>
          <w:p w14:paraId="565839C4" w14:textId="77777777" w:rsidR="00CF1B95" w:rsidRDefault="00CF1B95" w:rsidP="00CF1B95">
            <w:pPr>
              <w:rPr>
                <w:rFonts w:ascii="Arial" w:hAnsi="Arial" w:cs="Arial"/>
                <w:sz w:val="20"/>
              </w:rPr>
            </w:pPr>
          </w:p>
          <w:p w14:paraId="11ACFF0E" w14:textId="5585295F" w:rsidR="00CF1B95" w:rsidRDefault="00CF1B95" w:rsidP="00CF1B95">
            <w:pPr>
              <w:rPr>
                <w:rFonts w:ascii="Arial" w:hAnsi="Arial" w:cs="Arial"/>
                <w:sz w:val="20"/>
              </w:rPr>
            </w:pPr>
            <w:r>
              <w:rPr>
                <w:rFonts w:ascii="Arial" w:hAnsi="Arial" w:cs="Arial"/>
                <w:b/>
                <w:sz w:val="20"/>
              </w:rPr>
              <w:t>Research Paper</w:t>
            </w:r>
            <w:r>
              <w:rPr>
                <w:rFonts w:ascii="Arial" w:hAnsi="Arial" w:cs="Arial"/>
                <w:sz w:val="20"/>
              </w:rPr>
              <w:t xml:space="preserve">: Students will write a research paper on a topic of their choice that is related to their research agenda and employs the quantitative methods learned in this class. Ideally, students should produce a paper that can either be used in their dissertation or be submitted to a peer-reviewed journal. This paper may be one written for another class, given that the student has permission from other instructor(s) the student is currently taking classes with. This paper cannot be coauthored with another student in the class. </w:t>
            </w:r>
          </w:p>
          <w:p w14:paraId="34C17050" w14:textId="77777777" w:rsidR="00CF1B95" w:rsidRDefault="00CF1B95" w:rsidP="00CF1B95">
            <w:pPr>
              <w:rPr>
                <w:rFonts w:ascii="Arial" w:hAnsi="Arial" w:cs="Arial"/>
                <w:sz w:val="20"/>
              </w:rPr>
            </w:pPr>
          </w:p>
          <w:p w14:paraId="7BFE77B0" w14:textId="77777777" w:rsidR="00CF1B95" w:rsidRPr="00060777" w:rsidRDefault="00CF1B95" w:rsidP="00CF1B95">
            <w:pPr>
              <w:rPr>
                <w:rFonts w:ascii="Arial" w:hAnsi="Arial" w:cs="Arial"/>
                <w:sz w:val="20"/>
              </w:rPr>
            </w:pPr>
            <w:r>
              <w:rPr>
                <w:rFonts w:ascii="Arial" w:hAnsi="Arial" w:cs="Arial"/>
                <w:b/>
                <w:sz w:val="20"/>
              </w:rPr>
              <w:t>Final Exam</w:t>
            </w:r>
            <w:r>
              <w:rPr>
                <w:rFonts w:ascii="Arial" w:hAnsi="Arial" w:cs="Arial"/>
                <w:sz w:val="20"/>
              </w:rPr>
              <w:t>: Students will have an online, open-book final exam.</w:t>
            </w:r>
          </w:p>
        </w:tc>
      </w:tr>
      <w:tr w:rsidR="00CF1B95" w:rsidRPr="00C2322F" w14:paraId="026E9CE6" w14:textId="77777777" w:rsidTr="00DC08D0">
        <w:tc>
          <w:tcPr>
            <w:tcW w:w="9630" w:type="dxa"/>
            <w:gridSpan w:val="5"/>
            <w:shd w:val="clear" w:color="auto" w:fill="auto"/>
          </w:tcPr>
          <w:p w14:paraId="51C80B84" w14:textId="77777777" w:rsidR="00CF1B95" w:rsidRPr="00C2322F" w:rsidRDefault="00CF1B95" w:rsidP="00CF1B95">
            <w:pPr>
              <w:rPr>
                <w:rFonts w:ascii="Arial" w:hAnsi="Arial" w:cs="Arial"/>
                <w:b/>
                <w:sz w:val="20"/>
              </w:rPr>
            </w:pPr>
          </w:p>
        </w:tc>
      </w:tr>
      <w:tr w:rsidR="00CF1B95" w:rsidRPr="00C2322F" w14:paraId="61E3147E" w14:textId="77777777" w:rsidTr="00DC08D0">
        <w:tc>
          <w:tcPr>
            <w:tcW w:w="9630" w:type="dxa"/>
            <w:gridSpan w:val="5"/>
            <w:shd w:val="clear" w:color="auto" w:fill="auto"/>
          </w:tcPr>
          <w:p w14:paraId="2801A351" w14:textId="77777777" w:rsidR="00CF1B95" w:rsidRPr="00C2322F" w:rsidRDefault="00CF1B95" w:rsidP="00CF1B95">
            <w:pPr>
              <w:rPr>
                <w:rFonts w:ascii="Arial" w:hAnsi="Arial" w:cs="Arial"/>
                <w:b/>
                <w:sz w:val="20"/>
              </w:rPr>
            </w:pPr>
          </w:p>
        </w:tc>
      </w:tr>
      <w:tr w:rsidR="00CF1B95" w:rsidRPr="00C2322F" w14:paraId="1CEB68A0" w14:textId="77777777" w:rsidTr="00DC08D0">
        <w:tc>
          <w:tcPr>
            <w:tcW w:w="9630" w:type="dxa"/>
            <w:gridSpan w:val="5"/>
            <w:shd w:val="clear" w:color="auto" w:fill="auto"/>
          </w:tcPr>
          <w:p w14:paraId="5F961D35" w14:textId="77777777" w:rsidR="00CF1B95" w:rsidRPr="00C2322F" w:rsidRDefault="00CF1B95" w:rsidP="00CF1B95">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CF1B95" w:rsidRPr="00C2322F" w14:paraId="04F4A1C3" w14:textId="77777777" w:rsidTr="00DC08D0">
        <w:trPr>
          <w:trHeight w:val="89"/>
        </w:trPr>
        <w:tc>
          <w:tcPr>
            <w:tcW w:w="9630" w:type="dxa"/>
            <w:gridSpan w:val="5"/>
            <w:shd w:val="clear" w:color="auto" w:fill="auto"/>
          </w:tcPr>
          <w:p w14:paraId="0E198AF5" w14:textId="77777777" w:rsidR="00CF1B95" w:rsidRPr="00C2322F" w:rsidRDefault="00CF1B95" w:rsidP="00CF1B95">
            <w:pPr>
              <w:rPr>
                <w:rFonts w:ascii="Arial" w:hAnsi="Arial" w:cs="Arial"/>
                <w:sz w:val="10"/>
              </w:rPr>
            </w:pPr>
          </w:p>
        </w:tc>
      </w:tr>
      <w:tr w:rsidR="00CF1B95" w:rsidRPr="00C2322F" w14:paraId="12F8904F" w14:textId="77777777" w:rsidTr="00DC08D0">
        <w:tc>
          <w:tcPr>
            <w:tcW w:w="9630" w:type="dxa"/>
            <w:gridSpan w:val="5"/>
            <w:shd w:val="clear" w:color="auto" w:fill="auto"/>
          </w:tcPr>
          <w:p w14:paraId="37EE77A1"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8"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52702165"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9"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0"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32BE0B97"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1"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3FCF68E9"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Additional resources can be accessed through the UGA App.</w:t>
            </w:r>
          </w:p>
        </w:tc>
      </w:tr>
      <w:tr w:rsidR="00CF1B95" w:rsidRPr="00C2322F" w14:paraId="6F3D7EA8" w14:textId="77777777" w:rsidTr="00DC08D0">
        <w:tc>
          <w:tcPr>
            <w:tcW w:w="9630" w:type="dxa"/>
            <w:gridSpan w:val="5"/>
            <w:shd w:val="clear" w:color="auto" w:fill="auto"/>
          </w:tcPr>
          <w:p w14:paraId="64C4DC1F" w14:textId="77777777" w:rsidR="00CF1B95" w:rsidRPr="00C2322F" w:rsidRDefault="00CF1B95" w:rsidP="00CF1B95">
            <w:pPr>
              <w:rPr>
                <w:rFonts w:ascii="Arial" w:hAnsi="Arial" w:cs="Arial"/>
                <w:sz w:val="20"/>
              </w:rPr>
            </w:pPr>
          </w:p>
        </w:tc>
      </w:tr>
      <w:tr w:rsidR="00CF1B95" w:rsidRPr="00C2322F" w14:paraId="5D4FCBD3" w14:textId="77777777" w:rsidTr="00DC08D0">
        <w:tc>
          <w:tcPr>
            <w:tcW w:w="9630" w:type="dxa"/>
            <w:gridSpan w:val="5"/>
            <w:shd w:val="clear" w:color="auto" w:fill="auto"/>
          </w:tcPr>
          <w:p w14:paraId="2530D45D" w14:textId="77777777" w:rsidR="00CF1B95" w:rsidRPr="00163629" w:rsidRDefault="00CF1B95" w:rsidP="00CF1B95">
            <w:pPr>
              <w:jc w:val="center"/>
              <w:rPr>
                <w:rFonts w:ascii="Arial" w:hAnsi="Arial" w:cs="Arial"/>
                <w:b/>
                <w:sz w:val="20"/>
              </w:rPr>
            </w:pPr>
            <w:r w:rsidRPr="00C2322F">
              <w:rPr>
                <w:rFonts w:ascii="Arial" w:hAnsi="Arial" w:cs="Arial"/>
                <w:b/>
                <w:sz w:val="20"/>
              </w:rPr>
              <w:t>Academic Integrity</w:t>
            </w:r>
          </w:p>
        </w:tc>
      </w:tr>
      <w:tr w:rsidR="00CF1B95" w:rsidRPr="00C2322F" w14:paraId="38123220" w14:textId="77777777" w:rsidTr="00DC08D0">
        <w:trPr>
          <w:trHeight w:val="89"/>
        </w:trPr>
        <w:tc>
          <w:tcPr>
            <w:tcW w:w="9630" w:type="dxa"/>
            <w:gridSpan w:val="5"/>
            <w:shd w:val="clear" w:color="auto" w:fill="auto"/>
          </w:tcPr>
          <w:p w14:paraId="594B47E6" w14:textId="77777777" w:rsidR="00CF1B95" w:rsidRPr="00C2322F" w:rsidRDefault="00CF1B95" w:rsidP="00CF1B95">
            <w:pPr>
              <w:rPr>
                <w:rFonts w:ascii="Arial" w:hAnsi="Arial" w:cs="Arial"/>
                <w:sz w:val="10"/>
              </w:rPr>
            </w:pPr>
          </w:p>
        </w:tc>
      </w:tr>
      <w:tr w:rsidR="00CF1B95" w:rsidRPr="00C2322F" w14:paraId="69DE1929" w14:textId="77777777" w:rsidTr="00DC08D0">
        <w:tc>
          <w:tcPr>
            <w:tcW w:w="9630" w:type="dxa"/>
            <w:gridSpan w:val="5"/>
            <w:shd w:val="clear" w:color="auto" w:fill="auto"/>
          </w:tcPr>
          <w:p w14:paraId="2D19BADC" w14:textId="77777777" w:rsidR="00CF1B95" w:rsidRDefault="00CF1B95" w:rsidP="00CF1B95">
            <w:pPr>
              <w:rPr>
                <w:rFonts w:ascii="Arial" w:hAnsi="Arial" w:cs="Arial"/>
                <w:sz w:val="20"/>
              </w:rPr>
            </w:pPr>
            <w:r w:rsidRPr="00C22D31">
              <w:rPr>
                <w:rFonts w:ascii="Arial" w:hAnsi="Arial" w:cs="Arial"/>
                <w:sz w:val="20"/>
              </w:rPr>
              <w:t xml:space="preserve">UGA Student Honor Code: "I will be academically honest in all of my academic work and will not tolerate academic dishonesty of others." </w:t>
            </w:r>
          </w:p>
          <w:p w14:paraId="4F225D77" w14:textId="77777777" w:rsidR="00CF1B95" w:rsidRDefault="00CF1B95" w:rsidP="00CF1B95">
            <w:pPr>
              <w:rPr>
                <w:rFonts w:ascii="Arial" w:hAnsi="Arial" w:cs="Arial"/>
                <w:sz w:val="20"/>
              </w:rPr>
            </w:pPr>
          </w:p>
          <w:p w14:paraId="74688C5F" w14:textId="77777777" w:rsidR="00CF1B95" w:rsidRPr="00163629" w:rsidRDefault="00CF1B95" w:rsidP="00CF1B95">
            <w:pPr>
              <w:rPr>
                <w:rFonts w:ascii="Arial" w:hAnsi="Arial" w:cs="Arial"/>
                <w:sz w:val="20"/>
              </w:rPr>
            </w:pPr>
            <w:r>
              <w:rPr>
                <w:rFonts w:ascii="Arial" w:hAnsi="Arial" w:cs="Arial"/>
                <w:sz w:val="20"/>
              </w:rPr>
              <w:t xml:space="preserve">In this course, academic dishonesty could include plagiarism and unauthorized assistance. </w:t>
            </w:r>
            <w:r w:rsidRPr="00C22D31">
              <w:rPr>
                <w:rFonts w:ascii="Arial" w:hAnsi="Arial" w:cs="Arial"/>
                <w:sz w:val="20"/>
              </w:rPr>
              <w:t>A Culture of Honesty, the University's policy and procedures for handling cases of suspected dishonesty, c</w:t>
            </w:r>
            <w:r>
              <w:rPr>
                <w:rFonts w:ascii="Arial" w:hAnsi="Arial" w:cs="Arial"/>
                <w:sz w:val="20"/>
              </w:rPr>
              <w:t xml:space="preserve">an be found at </w:t>
            </w:r>
            <w:hyperlink r:id="rId12" w:history="1">
              <w:r w:rsidRPr="00D247CB">
                <w:rPr>
                  <w:rStyle w:val="Hyperlink"/>
                  <w:rFonts w:ascii="Arial" w:hAnsi="Arial" w:cs="Arial"/>
                  <w:sz w:val="20"/>
                </w:rPr>
                <w:t>www.uga.edu/ovpi</w:t>
              </w:r>
            </w:hyperlink>
            <w:r>
              <w:rPr>
                <w:rFonts w:ascii="Arial" w:hAnsi="Arial" w:cs="Arial"/>
                <w:sz w:val="20"/>
              </w:rPr>
              <w:t xml:space="preserve"> .</w:t>
            </w:r>
          </w:p>
        </w:tc>
      </w:tr>
      <w:tr w:rsidR="00CF1B95" w14:paraId="06A76AC7" w14:textId="77777777" w:rsidTr="00DC08D0">
        <w:tc>
          <w:tcPr>
            <w:tcW w:w="9630" w:type="dxa"/>
            <w:gridSpan w:val="5"/>
            <w:shd w:val="clear" w:color="auto" w:fill="auto"/>
          </w:tcPr>
          <w:p w14:paraId="08783574" w14:textId="77777777" w:rsidR="00CF1B95" w:rsidRDefault="00CF1B95" w:rsidP="00CF1B95">
            <w:pPr>
              <w:jc w:val="center"/>
              <w:rPr>
                <w:rFonts w:ascii="Arial" w:hAnsi="Arial" w:cs="Arial"/>
                <w:b/>
                <w:sz w:val="20"/>
              </w:rPr>
            </w:pPr>
          </w:p>
        </w:tc>
      </w:tr>
      <w:tr w:rsidR="00CF1B95" w14:paraId="30097985" w14:textId="77777777" w:rsidTr="00DC08D0">
        <w:tc>
          <w:tcPr>
            <w:tcW w:w="9630" w:type="dxa"/>
            <w:gridSpan w:val="5"/>
            <w:shd w:val="clear" w:color="auto" w:fill="auto"/>
          </w:tcPr>
          <w:p w14:paraId="5FB7FA48" w14:textId="77777777" w:rsidR="00CF1B95" w:rsidRDefault="00CF1B95" w:rsidP="00CF1B95">
            <w:pPr>
              <w:jc w:val="center"/>
              <w:rPr>
                <w:rFonts w:ascii="Arial" w:hAnsi="Arial" w:cs="Arial"/>
                <w:b/>
                <w:sz w:val="20"/>
              </w:rPr>
            </w:pPr>
            <w:r>
              <w:rPr>
                <w:rFonts w:ascii="Arial" w:hAnsi="Arial" w:cs="Arial"/>
                <w:b/>
                <w:sz w:val="20"/>
              </w:rPr>
              <w:t>Syllabus as a Contract</w:t>
            </w:r>
          </w:p>
        </w:tc>
      </w:tr>
      <w:tr w:rsidR="00CF1B95" w:rsidRPr="006C6BF2" w14:paraId="4C8DE5F3" w14:textId="77777777" w:rsidTr="00DC08D0">
        <w:tc>
          <w:tcPr>
            <w:tcW w:w="9630" w:type="dxa"/>
            <w:gridSpan w:val="5"/>
            <w:shd w:val="clear" w:color="auto" w:fill="auto"/>
          </w:tcPr>
          <w:p w14:paraId="7687A33A" w14:textId="77777777" w:rsidR="00CF1B95" w:rsidRPr="006C6BF2" w:rsidRDefault="00CF1B95" w:rsidP="00CF1B95">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CF1B95" w14:paraId="056EC73A" w14:textId="77777777" w:rsidTr="00DC08D0">
        <w:tc>
          <w:tcPr>
            <w:tcW w:w="9630" w:type="dxa"/>
            <w:gridSpan w:val="5"/>
            <w:shd w:val="clear" w:color="auto" w:fill="auto"/>
          </w:tcPr>
          <w:p w14:paraId="7ABB7B1B" w14:textId="77777777" w:rsidR="00CF1B95" w:rsidRDefault="00CF1B95" w:rsidP="00CF1B95">
            <w:pPr>
              <w:jc w:val="center"/>
              <w:rPr>
                <w:rFonts w:ascii="Arial" w:hAnsi="Arial" w:cs="Arial"/>
                <w:b/>
                <w:sz w:val="20"/>
              </w:rPr>
            </w:pPr>
          </w:p>
        </w:tc>
      </w:tr>
      <w:tr w:rsidR="00CF1B95" w:rsidRPr="00B0295F" w14:paraId="26EEC527" w14:textId="77777777" w:rsidTr="00DC08D0">
        <w:tc>
          <w:tcPr>
            <w:tcW w:w="9630" w:type="dxa"/>
            <w:gridSpan w:val="5"/>
            <w:shd w:val="clear" w:color="auto" w:fill="auto"/>
          </w:tcPr>
          <w:p w14:paraId="05DDBED6" w14:textId="77777777" w:rsidR="00CF1B95" w:rsidRPr="00B0295F" w:rsidRDefault="00CF1B95" w:rsidP="00CF1B95">
            <w:pPr>
              <w:jc w:val="center"/>
              <w:rPr>
                <w:rFonts w:ascii="Arial" w:hAnsi="Arial" w:cs="Arial"/>
                <w:b/>
                <w:sz w:val="20"/>
              </w:rPr>
            </w:pPr>
            <w:r>
              <w:rPr>
                <w:rFonts w:ascii="Arial" w:hAnsi="Arial" w:cs="Arial"/>
                <w:b/>
                <w:sz w:val="20"/>
              </w:rPr>
              <w:t>A Word of Thanks</w:t>
            </w:r>
          </w:p>
        </w:tc>
      </w:tr>
      <w:tr w:rsidR="00CF1B95" w:rsidRPr="00B0295F" w14:paraId="3B9D9345" w14:textId="77777777" w:rsidTr="00DC08D0">
        <w:tc>
          <w:tcPr>
            <w:tcW w:w="9630" w:type="dxa"/>
            <w:gridSpan w:val="5"/>
            <w:shd w:val="clear" w:color="auto" w:fill="auto"/>
          </w:tcPr>
          <w:p w14:paraId="310E1F7E" w14:textId="71282C4B" w:rsidR="00CF1B95" w:rsidRDefault="00CF1B95" w:rsidP="00CF1B95">
            <w:pPr>
              <w:rPr>
                <w:rFonts w:ascii="Arial" w:hAnsi="Arial" w:cs="Arial"/>
                <w:sz w:val="20"/>
              </w:rPr>
            </w:pPr>
            <w:r>
              <w:rPr>
                <w:rFonts w:ascii="Arial" w:hAnsi="Arial" w:cs="Arial"/>
                <w:sz w:val="20"/>
              </w:rPr>
              <w:t>I appreciate the help of my peers who contributed to the creation of this syllabus: Clayton Webb, Joseph Ornstein, Mollie Cohen.</w:t>
            </w:r>
          </w:p>
          <w:p w14:paraId="05DAF2B4" w14:textId="77777777" w:rsidR="00CF1B95" w:rsidRPr="00B0295F" w:rsidRDefault="00CF1B95" w:rsidP="00CF1B95">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w:t>
            </w:r>
          </w:p>
        </w:tc>
      </w:tr>
    </w:tbl>
    <w:p w14:paraId="27279A88" w14:textId="77777777" w:rsidR="00AB508D" w:rsidRDefault="00AB508D"/>
    <w:p w14:paraId="35600C6D" w14:textId="77777777" w:rsidR="00AB508D" w:rsidRDefault="00AB508D">
      <w:r>
        <w:br w:type="page"/>
      </w:r>
    </w:p>
    <w:tbl>
      <w:tblPr>
        <w:tblW w:w="10340" w:type="dxa"/>
        <w:tblLayout w:type="fixed"/>
        <w:tblLook w:val="00A0" w:firstRow="1" w:lastRow="0" w:firstColumn="1" w:lastColumn="0" w:noHBand="0" w:noVBand="0"/>
      </w:tblPr>
      <w:tblGrid>
        <w:gridCol w:w="10340"/>
      </w:tblGrid>
      <w:tr w:rsidR="00B0295F" w:rsidRPr="00C2322F" w14:paraId="10476A3B" w14:textId="77777777" w:rsidTr="00D76428">
        <w:tc>
          <w:tcPr>
            <w:tcW w:w="10340" w:type="dxa"/>
            <w:shd w:val="clear" w:color="auto" w:fill="auto"/>
          </w:tcPr>
          <w:p w14:paraId="5F8D596D" w14:textId="3EF3EEAD" w:rsidR="00B0295F" w:rsidRDefault="00B0295F" w:rsidP="0006705C">
            <w:pPr>
              <w:jc w:val="center"/>
              <w:rPr>
                <w:rFonts w:ascii="Arial" w:hAnsi="Arial" w:cs="Arial"/>
                <w:b/>
                <w:sz w:val="20"/>
              </w:rPr>
            </w:pPr>
            <w:r>
              <w:rPr>
                <w:rFonts w:ascii="Arial" w:hAnsi="Arial" w:cs="Arial"/>
                <w:b/>
                <w:sz w:val="20"/>
              </w:rPr>
              <w:lastRenderedPageBreak/>
              <w:t>Course Calendar</w:t>
            </w:r>
            <w:r w:rsidR="009C0E7A">
              <w:rPr>
                <w:rFonts w:ascii="Arial" w:hAnsi="Arial" w:cs="Arial"/>
                <w:b/>
                <w:sz w:val="20"/>
              </w:rPr>
              <w:t xml:space="preserve">: </w:t>
            </w:r>
            <w:r w:rsidR="009C0E7A" w:rsidRPr="00E87696">
              <w:rPr>
                <w:rFonts w:ascii="Arial" w:hAnsi="Arial" w:cs="Arial"/>
                <w:b/>
                <w:bCs/>
                <w:sz w:val="20"/>
              </w:rPr>
              <w:t>I want to estimate a regression</w:t>
            </w:r>
            <w:r w:rsidR="009C0E7A">
              <w:rPr>
                <w:rFonts w:ascii="Arial" w:hAnsi="Arial" w:cs="Arial"/>
                <w:b/>
                <w:bCs/>
                <w:sz w:val="20"/>
              </w:rPr>
              <w:t xml:space="preserve"> model</w:t>
            </w:r>
            <w:r w:rsidR="009C0E7A" w:rsidRPr="00E87696">
              <w:rPr>
                <w:rFonts w:ascii="Arial" w:hAnsi="Arial" w:cs="Arial"/>
                <w:b/>
                <w:bCs/>
                <w:sz w:val="20"/>
              </w:rPr>
              <w:t>, but…</w:t>
            </w:r>
          </w:p>
          <w:p w14:paraId="7671EADB" w14:textId="77777777" w:rsidR="009C0E7A" w:rsidRDefault="009C0E7A" w:rsidP="0006705C">
            <w:pPr>
              <w:jc w:val="center"/>
              <w:rPr>
                <w:rFonts w:ascii="Arial" w:hAnsi="Arial" w:cs="Arial"/>
                <w:sz w:val="20"/>
              </w:rPr>
            </w:pPr>
            <w:r w:rsidRPr="00C22D31">
              <w:rPr>
                <w:rFonts w:ascii="Arial" w:hAnsi="Arial" w:cs="Arial"/>
                <w:sz w:val="20"/>
              </w:rPr>
              <w:t>The course syllabus is a general plan for the course; deviations announced to the class by the instructor may be necessary.</w:t>
            </w:r>
          </w:p>
          <w:p w14:paraId="40C99434" w14:textId="10F73326" w:rsidR="009C0E7A" w:rsidRPr="00C2322F" w:rsidRDefault="009C0E7A" w:rsidP="0006705C">
            <w:pPr>
              <w:jc w:val="center"/>
              <w:rPr>
                <w:rFonts w:ascii="Arial" w:hAnsi="Arial" w:cs="Arial"/>
                <w:sz w:val="20"/>
              </w:rPr>
            </w:pPr>
          </w:p>
        </w:tc>
      </w:tr>
      <w:tr w:rsidR="00884395" w:rsidRPr="00C2322F" w14:paraId="58CA3FC6" w14:textId="77777777" w:rsidTr="00D76428">
        <w:tc>
          <w:tcPr>
            <w:tcW w:w="10340" w:type="dxa"/>
            <w:shd w:val="clear" w:color="auto" w:fill="auto"/>
          </w:tcPr>
          <w:p w14:paraId="32787841" w14:textId="770E07C6" w:rsidR="008B6282" w:rsidRPr="008B6282" w:rsidRDefault="00E87696" w:rsidP="00B0295F">
            <w:pPr>
              <w:rPr>
                <w:rFonts w:ascii="Arial" w:hAnsi="Arial" w:cs="Arial"/>
                <w:b/>
                <w:sz w:val="22"/>
                <w:u w:val="single"/>
              </w:rPr>
            </w:pPr>
            <w:r>
              <w:rPr>
                <w:rFonts w:ascii="Arial" w:hAnsi="Arial" w:cs="Arial"/>
                <w:b/>
                <w:sz w:val="20"/>
                <w:u w:val="single"/>
              </w:rPr>
              <w:t>Generalizing the Linear Model</w:t>
            </w:r>
          </w:p>
          <w:p w14:paraId="52AA3598" w14:textId="3859A294"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E87696">
              <w:rPr>
                <w:rFonts w:ascii="Arial" w:hAnsi="Arial" w:cs="Arial"/>
                <w:b/>
                <w:sz w:val="20"/>
              </w:rPr>
              <w:t xml:space="preserve">I do not entirely understand what a regression model </w:t>
            </w:r>
            <w:r w:rsidR="00CC5A19">
              <w:rPr>
                <w:rFonts w:ascii="Arial" w:hAnsi="Arial" w:cs="Arial"/>
                <w:b/>
                <w:sz w:val="20"/>
              </w:rPr>
              <w:t>and why I want to estimate one</w:t>
            </w:r>
            <w:r w:rsidR="00F124DB">
              <w:rPr>
                <w:rFonts w:ascii="Arial" w:hAnsi="Arial" w:cs="Arial"/>
                <w:b/>
                <w:sz w:val="20"/>
              </w:rPr>
              <w:t>.</w:t>
            </w:r>
          </w:p>
          <w:p w14:paraId="4A855968" w14:textId="1D6E3EC4" w:rsidR="009D4C91" w:rsidRDefault="004A5FCC" w:rsidP="002033B0">
            <w:pPr>
              <w:rPr>
                <w:rFonts w:ascii="Arial" w:hAnsi="Arial" w:cs="Arial"/>
                <w:sz w:val="20"/>
              </w:rPr>
            </w:pPr>
            <w:r>
              <w:rPr>
                <w:rFonts w:ascii="Arial" w:hAnsi="Arial" w:cs="Arial"/>
                <w:sz w:val="20"/>
              </w:rPr>
              <w:t>Review last semester’s notes</w:t>
            </w:r>
          </w:p>
          <w:p w14:paraId="296A9695" w14:textId="67BECEAD" w:rsidR="00575C1C" w:rsidRDefault="00575C1C" w:rsidP="002033B0">
            <w:pPr>
              <w:rPr>
                <w:rFonts w:ascii="Arial" w:hAnsi="Arial" w:cs="Arial"/>
                <w:sz w:val="20"/>
              </w:rPr>
            </w:pPr>
            <w:proofErr w:type="spellStart"/>
            <w:r>
              <w:rPr>
                <w:rFonts w:ascii="Arial" w:hAnsi="Arial" w:cs="Arial"/>
                <w:sz w:val="20"/>
              </w:rPr>
              <w:t>Kellstedt</w:t>
            </w:r>
            <w:proofErr w:type="spellEnd"/>
            <w:r>
              <w:rPr>
                <w:rFonts w:ascii="Arial" w:hAnsi="Arial" w:cs="Arial"/>
                <w:sz w:val="20"/>
              </w:rPr>
              <w:t xml:space="preserve"> and Whitten, Chapters 1-4</w:t>
            </w:r>
          </w:p>
          <w:p w14:paraId="1E0BC380" w14:textId="796AC66C" w:rsidR="00CC5A19" w:rsidRPr="00CC5A19" w:rsidRDefault="00CC5A19" w:rsidP="002033B0">
            <w:pPr>
              <w:rPr>
                <w:rFonts w:ascii="Arial" w:eastAsiaTheme="minorHAnsi" w:hAnsi="Arial" w:cs="Arial"/>
                <w:sz w:val="20"/>
                <w:szCs w:val="20"/>
              </w:rPr>
            </w:pPr>
            <w:proofErr w:type="spellStart"/>
            <w:r w:rsidRPr="00922CC9">
              <w:rPr>
                <w:rFonts w:ascii="Arial" w:eastAsiaTheme="minorHAnsi" w:hAnsi="Arial" w:cs="Arial"/>
                <w:sz w:val="20"/>
                <w:szCs w:val="20"/>
              </w:rPr>
              <w:t>Keele</w:t>
            </w:r>
            <w:proofErr w:type="spellEnd"/>
            <w:r w:rsidRPr="00922CC9">
              <w:rPr>
                <w:rFonts w:ascii="Arial" w:eastAsiaTheme="minorHAnsi" w:hAnsi="Arial" w:cs="Arial"/>
                <w:sz w:val="20"/>
                <w:szCs w:val="20"/>
              </w:rPr>
              <w:t>, Luke. 2015. “The Statistics of Causal Inference: A View from Political Methodology.” Political Analysis 23(3): 313-335.</w:t>
            </w:r>
          </w:p>
          <w:p w14:paraId="7F291647" w14:textId="4F8CEE44" w:rsidR="00EB26F7" w:rsidRDefault="00EB26F7" w:rsidP="005565CB">
            <w:pPr>
              <w:rPr>
                <w:rFonts w:ascii="Arial" w:hAnsi="Arial" w:cs="Arial"/>
                <w:sz w:val="20"/>
              </w:rPr>
            </w:pPr>
            <w:r>
              <w:rPr>
                <w:rFonts w:ascii="Arial" w:hAnsi="Arial" w:cs="Arial"/>
                <w:sz w:val="20"/>
              </w:rPr>
              <w:t>Long, Chapters 1 and 2</w:t>
            </w:r>
          </w:p>
          <w:p w14:paraId="477BDB62" w14:textId="0F13A18B" w:rsidR="00950908" w:rsidRDefault="00950908" w:rsidP="005565CB">
            <w:pPr>
              <w:rPr>
                <w:rFonts w:ascii="Arial" w:hAnsi="Arial" w:cs="Arial"/>
                <w:sz w:val="20"/>
              </w:rPr>
            </w:pPr>
            <w:r w:rsidRPr="00950908">
              <w:rPr>
                <w:rFonts w:ascii="Arial" w:hAnsi="Arial" w:cs="Arial"/>
                <w:sz w:val="20"/>
              </w:rPr>
              <w:t xml:space="preserve">Wasserstein, Ronald L.  &amp; Nicole A. Lazar. 2016. “The ASA's Statement on p-Values: Context, Process, and Purpose.” </w:t>
            </w:r>
            <w:r w:rsidRPr="00D072D6">
              <w:rPr>
                <w:rFonts w:ascii="Arial" w:hAnsi="Arial" w:cs="Arial"/>
                <w:i/>
                <w:iCs/>
                <w:sz w:val="20"/>
              </w:rPr>
              <w:t>The American Statistician</w:t>
            </w:r>
            <w:r w:rsidRPr="00950908">
              <w:rPr>
                <w:rFonts w:ascii="Arial" w:hAnsi="Arial" w:cs="Arial"/>
                <w:sz w:val="20"/>
              </w:rPr>
              <w:t xml:space="preserve"> 70(2): 129-133.</w:t>
            </w:r>
          </w:p>
          <w:p w14:paraId="02650194" w14:textId="017B9571" w:rsidR="00950908" w:rsidRDefault="000D1442" w:rsidP="005565CB">
            <w:pPr>
              <w:rPr>
                <w:rFonts w:ascii="Arial" w:hAnsi="Arial" w:cs="Arial"/>
                <w:sz w:val="20"/>
              </w:rPr>
            </w:pPr>
            <w:r w:rsidRPr="000D1442">
              <w:rPr>
                <w:rFonts w:ascii="Arial" w:hAnsi="Arial" w:cs="Arial"/>
                <w:sz w:val="20"/>
              </w:rPr>
              <w:t xml:space="preserve">Hoekstra, Rink, </w:t>
            </w:r>
            <w:r w:rsidR="006B668B" w:rsidRPr="006B668B">
              <w:rPr>
                <w:rFonts w:ascii="Arial" w:hAnsi="Arial" w:cs="Arial"/>
                <w:sz w:val="20"/>
              </w:rPr>
              <w:t xml:space="preserve">Richard D. Morey, Jeffrey N. </w:t>
            </w:r>
            <w:proofErr w:type="spellStart"/>
            <w:r w:rsidR="006B668B" w:rsidRPr="006B668B">
              <w:rPr>
                <w:rFonts w:ascii="Arial" w:hAnsi="Arial" w:cs="Arial"/>
                <w:sz w:val="20"/>
              </w:rPr>
              <w:t>Rouder</w:t>
            </w:r>
            <w:proofErr w:type="spellEnd"/>
            <w:r w:rsidR="006B668B" w:rsidRPr="006B668B">
              <w:rPr>
                <w:rFonts w:ascii="Arial" w:hAnsi="Arial" w:cs="Arial"/>
                <w:sz w:val="20"/>
              </w:rPr>
              <w:t xml:space="preserve"> </w:t>
            </w:r>
            <w:r w:rsidR="006B668B">
              <w:rPr>
                <w:rFonts w:ascii="Arial" w:hAnsi="Arial" w:cs="Arial"/>
                <w:sz w:val="20"/>
              </w:rPr>
              <w:t>and</w:t>
            </w:r>
            <w:r w:rsidR="006B668B" w:rsidRPr="006B668B">
              <w:rPr>
                <w:rFonts w:ascii="Arial" w:hAnsi="Arial" w:cs="Arial"/>
                <w:sz w:val="20"/>
              </w:rPr>
              <w:t xml:space="preserve"> Eric-Jan </w:t>
            </w:r>
            <w:proofErr w:type="spellStart"/>
            <w:r w:rsidR="006B668B" w:rsidRPr="006B668B">
              <w:rPr>
                <w:rFonts w:ascii="Arial" w:hAnsi="Arial" w:cs="Arial"/>
                <w:sz w:val="20"/>
              </w:rPr>
              <w:t>Wagenmakers</w:t>
            </w:r>
            <w:proofErr w:type="spellEnd"/>
            <w:r w:rsidRPr="000D1442">
              <w:rPr>
                <w:rFonts w:ascii="Arial" w:hAnsi="Arial" w:cs="Arial"/>
                <w:sz w:val="20"/>
              </w:rPr>
              <w:t>.</w:t>
            </w:r>
            <w:r>
              <w:rPr>
                <w:rFonts w:ascii="Arial" w:hAnsi="Arial" w:cs="Arial"/>
                <w:sz w:val="20"/>
              </w:rPr>
              <w:t xml:space="preserve"> 2014.</w:t>
            </w:r>
            <w:r w:rsidRPr="000D1442">
              <w:rPr>
                <w:rFonts w:ascii="Arial" w:hAnsi="Arial" w:cs="Arial"/>
                <w:sz w:val="20"/>
              </w:rPr>
              <w:t xml:space="preserve"> "Robust misinterpretation of confidence intervals." </w:t>
            </w:r>
            <w:r w:rsidRPr="00D072D6">
              <w:rPr>
                <w:rFonts w:ascii="Arial" w:hAnsi="Arial" w:cs="Arial"/>
                <w:i/>
                <w:iCs/>
                <w:sz w:val="20"/>
              </w:rPr>
              <w:t>Psychonomic bulletin &amp; review</w:t>
            </w:r>
            <w:r w:rsidRPr="000D1442">
              <w:rPr>
                <w:rFonts w:ascii="Arial" w:hAnsi="Arial" w:cs="Arial"/>
                <w:sz w:val="20"/>
              </w:rPr>
              <w:t xml:space="preserve"> 21</w:t>
            </w:r>
            <w:r w:rsidR="006B668B">
              <w:rPr>
                <w:rFonts w:ascii="Arial" w:hAnsi="Arial" w:cs="Arial"/>
                <w:sz w:val="20"/>
              </w:rPr>
              <w:t>(</w:t>
            </w:r>
            <w:r w:rsidRPr="000D1442">
              <w:rPr>
                <w:rFonts w:ascii="Arial" w:hAnsi="Arial" w:cs="Arial"/>
                <w:sz w:val="20"/>
              </w:rPr>
              <w:t>5</w:t>
            </w:r>
            <w:r w:rsidR="006B668B">
              <w:rPr>
                <w:rFonts w:ascii="Arial" w:hAnsi="Arial" w:cs="Arial"/>
                <w:sz w:val="20"/>
              </w:rPr>
              <w:t>)</w:t>
            </w:r>
            <w:r w:rsidRPr="000D1442">
              <w:rPr>
                <w:rFonts w:ascii="Arial" w:hAnsi="Arial" w:cs="Arial"/>
                <w:sz w:val="20"/>
              </w:rPr>
              <w:t>: 1157-1164.</w:t>
            </w:r>
          </w:p>
          <w:p w14:paraId="3E61B4A9" w14:textId="512E0E2F" w:rsidR="007C2C4A" w:rsidRPr="00D67ED7" w:rsidRDefault="00B0295F" w:rsidP="00D67ED7">
            <w:pPr>
              <w:rPr>
                <w:rFonts w:ascii="Arial" w:hAnsi="Arial" w:cs="Arial"/>
                <w:b/>
                <w:bCs/>
                <w:sz w:val="20"/>
                <w:szCs w:val="20"/>
              </w:rPr>
            </w:pPr>
            <w:r w:rsidRPr="00D67ED7">
              <w:rPr>
                <w:rFonts w:ascii="Arial" w:hAnsi="Arial" w:cs="Arial"/>
                <w:b/>
                <w:bCs/>
                <w:sz w:val="20"/>
                <w:szCs w:val="20"/>
              </w:rPr>
              <w:br/>
            </w:r>
            <w:r w:rsidR="005565CB" w:rsidRPr="00D67ED7">
              <w:rPr>
                <w:rFonts w:ascii="Arial" w:hAnsi="Arial" w:cs="Arial"/>
                <w:b/>
                <w:bCs/>
                <w:sz w:val="20"/>
                <w:szCs w:val="20"/>
              </w:rPr>
              <w:t xml:space="preserve">Week 2: </w:t>
            </w:r>
            <w:r w:rsidR="00E87696" w:rsidRPr="00D67ED7">
              <w:rPr>
                <w:rFonts w:ascii="Arial" w:hAnsi="Arial" w:cs="Arial"/>
                <w:b/>
                <w:bCs/>
                <w:sz w:val="20"/>
                <w:szCs w:val="20"/>
              </w:rPr>
              <w:t>I do not know what estimator to use</w:t>
            </w:r>
            <w:r w:rsidR="00F124DB" w:rsidRPr="00D67ED7">
              <w:rPr>
                <w:rFonts w:ascii="Arial" w:hAnsi="Arial" w:cs="Arial"/>
                <w:b/>
                <w:bCs/>
                <w:sz w:val="20"/>
                <w:szCs w:val="20"/>
              </w:rPr>
              <w:t>.</w:t>
            </w:r>
          </w:p>
          <w:p w14:paraId="5FE57388" w14:textId="01D78658" w:rsidR="00EB26F7" w:rsidRDefault="00EB26F7" w:rsidP="005565CB">
            <w:pPr>
              <w:rPr>
                <w:rFonts w:ascii="Arial" w:hAnsi="Arial" w:cs="Arial"/>
                <w:sz w:val="20"/>
              </w:rPr>
            </w:pPr>
            <w:r>
              <w:rPr>
                <w:rFonts w:ascii="Arial" w:hAnsi="Arial" w:cs="Arial"/>
                <w:sz w:val="20"/>
              </w:rPr>
              <w:t>Long, Chapters 2.6 and 4</w:t>
            </w:r>
          </w:p>
          <w:p w14:paraId="44498335" w14:textId="41930096" w:rsidR="008E531B" w:rsidRDefault="008E531B" w:rsidP="005565CB">
            <w:pPr>
              <w:rPr>
                <w:rFonts w:ascii="Arial" w:hAnsi="Arial" w:cs="Arial"/>
                <w:sz w:val="20"/>
              </w:rPr>
            </w:pPr>
            <w:r>
              <w:rPr>
                <w:rFonts w:ascii="Arial" w:hAnsi="Arial" w:cs="Arial"/>
                <w:sz w:val="20"/>
              </w:rPr>
              <w:t>Long and Freese, Chapters 3 and 4</w:t>
            </w:r>
          </w:p>
          <w:p w14:paraId="7F90419D" w14:textId="6F09A3FF" w:rsidR="00DC4367" w:rsidRDefault="004A5FCC" w:rsidP="005565CB">
            <w:pPr>
              <w:rPr>
                <w:rFonts w:ascii="Arial" w:hAnsi="Arial" w:cs="Arial"/>
                <w:sz w:val="20"/>
              </w:rPr>
            </w:pPr>
            <w:r>
              <w:rPr>
                <w:rFonts w:ascii="Arial" w:hAnsi="Arial" w:cs="Arial"/>
                <w:sz w:val="20"/>
              </w:rPr>
              <w:t>Ward and Ahlquist, Chapters 1, 2</w:t>
            </w:r>
          </w:p>
          <w:p w14:paraId="7AD3E91B" w14:textId="77777777" w:rsidR="004A5FCC" w:rsidRDefault="004A5FCC" w:rsidP="005565CB">
            <w:pPr>
              <w:rPr>
                <w:rFonts w:ascii="Arial" w:hAnsi="Arial" w:cs="Arial"/>
                <w:sz w:val="20"/>
              </w:rPr>
            </w:pPr>
          </w:p>
          <w:p w14:paraId="5C3217CC" w14:textId="0E5DD4F9" w:rsidR="005565CB" w:rsidRDefault="00163629" w:rsidP="00950908">
            <w:pPr>
              <w:rPr>
                <w:rFonts w:ascii="Arial" w:hAnsi="Arial" w:cs="Arial"/>
                <w:b/>
                <w:sz w:val="20"/>
              </w:rPr>
            </w:pPr>
            <w:r>
              <w:rPr>
                <w:rFonts w:ascii="Arial" w:hAnsi="Arial" w:cs="Arial"/>
                <w:b/>
                <w:sz w:val="20"/>
              </w:rPr>
              <w:t>Week 3</w:t>
            </w:r>
            <w:r w:rsidR="005565CB" w:rsidRPr="00CB762A">
              <w:rPr>
                <w:rFonts w:ascii="Arial" w:hAnsi="Arial" w:cs="Arial"/>
                <w:b/>
                <w:sz w:val="20"/>
              </w:rPr>
              <w:t>:</w:t>
            </w:r>
            <w:r w:rsidR="005565CB">
              <w:rPr>
                <w:rFonts w:ascii="Arial" w:hAnsi="Arial" w:cs="Arial"/>
                <w:b/>
                <w:sz w:val="20"/>
              </w:rPr>
              <w:t xml:space="preserve"> </w:t>
            </w:r>
            <w:r w:rsidR="00E87696">
              <w:rPr>
                <w:rFonts w:ascii="Arial" w:hAnsi="Arial" w:cs="Arial"/>
                <w:b/>
                <w:sz w:val="20"/>
              </w:rPr>
              <w:t>I have data that is heteroskedastic/autocorrelated</w:t>
            </w:r>
            <w:r w:rsidR="00F124DB">
              <w:rPr>
                <w:rFonts w:ascii="Arial" w:hAnsi="Arial" w:cs="Arial"/>
                <w:b/>
                <w:sz w:val="20"/>
              </w:rPr>
              <w:t>.</w:t>
            </w:r>
          </w:p>
          <w:p w14:paraId="7D66E6FF" w14:textId="77777777" w:rsidR="00950908" w:rsidRDefault="00950908" w:rsidP="00950908">
            <w:pPr>
              <w:rPr>
                <w:rFonts w:ascii="Arial" w:eastAsiaTheme="minorHAnsi" w:hAnsi="Arial" w:cs="Arial"/>
                <w:sz w:val="20"/>
                <w:szCs w:val="20"/>
              </w:rPr>
            </w:pPr>
            <w:proofErr w:type="spellStart"/>
            <w:r w:rsidRPr="00EC5DF2">
              <w:rPr>
                <w:rFonts w:ascii="Arial" w:eastAsiaTheme="minorHAnsi" w:hAnsi="Arial" w:cs="Arial"/>
                <w:sz w:val="20"/>
                <w:szCs w:val="20"/>
              </w:rPr>
              <w:t>Braumoeller</w:t>
            </w:r>
            <w:proofErr w:type="spellEnd"/>
            <w:r w:rsidRPr="00EC5DF2">
              <w:rPr>
                <w:rFonts w:ascii="Arial" w:eastAsiaTheme="minorHAnsi" w:hAnsi="Arial" w:cs="Arial"/>
                <w:sz w:val="20"/>
                <w:szCs w:val="20"/>
              </w:rPr>
              <w:t xml:space="preserve">, Bear. 2006. “Explaining Variance; Or, </w:t>
            </w:r>
            <w:proofErr w:type="gramStart"/>
            <w:r w:rsidRPr="00EC5DF2">
              <w:rPr>
                <w:rFonts w:ascii="Arial" w:eastAsiaTheme="minorHAnsi" w:hAnsi="Arial" w:cs="Arial"/>
                <w:sz w:val="20"/>
                <w:szCs w:val="20"/>
              </w:rPr>
              <w:t>Stuck</w:t>
            </w:r>
            <w:proofErr w:type="gramEnd"/>
            <w:r w:rsidRPr="00EC5DF2">
              <w:rPr>
                <w:rFonts w:ascii="Arial" w:eastAsiaTheme="minorHAnsi" w:hAnsi="Arial" w:cs="Arial"/>
                <w:sz w:val="20"/>
                <w:szCs w:val="20"/>
              </w:rPr>
              <w:t xml:space="preserve"> in a Moment We Can’t Get Out Of.” </w:t>
            </w:r>
            <w:r w:rsidRPr="00EC5DF2">
              <w:rPr>
                <w:rFonts w:ascii="Arial" w:eastAsiaTheme="minorHAnsi" w:hAnsi="Arial" w:cs="Arial"/>
                <w:i/>
                <w:sz w:val="20"/>
                <w:szCs w:val="20"/>
              </w:rPr>
              <w:t xml:space="preserve">Political Analysis </w:t>
            </w:r>
            <w:r w:rsidRPr="00EC5DF2">
              <w:rPr>
                <w:rFonts w:ascii="Arial" w:eastAsiaTheme="minorHAnsi" w:hAnsi="Arial" w:cs="Arial"/>
                <w:sz w:val="20"/>
                <w:szCs w:val="20"/>
              </w:rPr>
              <w:t>14(3): 268-290.</w:t>
            </w:r>
          </w:p>
          <w:p w14:paraId="54890106" w14:textId="0723A468" w:rsidR="005565CB" w:rsidRDefault="002454F5" w:rsidP="00950908">
            <w:pPr>
              <w:rPr>
                <w:rFonts w:ascii="Arial" w:hAnsi="Arial" w:cs="Arial"/>
                <w:sz w:val="20"/>
              </w:rPr>
            </w:pPr>
            <w:proofErr w:type="spellStart"/>
            <w:r>
              <w:rPr>
                <w:rFonts w:ascii="Arial" w:hAnsi="Arial" w:cs="Arial"/>
                <w:color w:val="222222"/>
                <w:sz w:val="20"/>
                <w:szCs w:val="20"/>
                <w:shd w:val="clear" w:color="auto" w:fill="FFFFFF"/>
              </w:rPr>
              <w:t>Kriner</w:t>
            </w:r>
            <w:proofErr w:type="spellEnd"/>
            <w:r>
              <w:rPr>
                <w:rFonts w:ascii="Arial" w:hAnsi="Arial" w:cs="Arial"/>
                <w:color w:val="222222"/>
                <w:sz w:val="20"/>
                <w:szCs w:val="20"/>
                <w:shd w:val="clear" w:color="auto" w:fill="FFFFFF"/>
              </w:rPr>
              <w:t>, Douglas, and Liam Schwartz. 2009. "Partisan dynamics and the volatility of presidential approval." </w:t>
            </w:r>
            <w:r>
              <w:rPr>
                <w:rFonts w:ascii="Arial" w:hAnsi="Arial" w:cs="Arial"/>
                <w:i/>
                <w:iCs/>
                <w:color w:val="222222"/>
                <w:sz w:val="20"/>
                <w:szCs w:val="20"/>
                <w:shd w:val="clear" w:color="auto" w:fill="FFFFFF"/>
              </w:rPr>
              <w:t>British Journal of Political Science</w:t>
            </w:r>
            <w:r>
              <w:rPr>
                <w:rFonts w:ascii="Arial" w:hAnsi="Arial" w:cs="Arial"/>
                <w:color w:val="222222"/>
                <w:sz w:val="20"/>
                <w:szCs w:val="20"/>
                <w:shd w:val="clear" w:color="auto" w:fill="FFFFFF"/>
              </w:rPr>
              <w:t> 39(3): 609-631.</w:t>
            </w:r>
          </w:p>
          <w:p w14:paraId="26DE233B" w14:textId="32FA637A" w:rsidR="002F5968" w:rsidRDefault="002F5968" w:rsidP="00950908">
            <w:pPr>
              <w:rPr>
                <w:rFonts w:ascii="Arial" w:hAnsi="Arial" w:cs="Arial"/>
                <w:sz w:val="20"/>
              </w:rPr>
            </w:pPr>
          </w:p>
          <w:p w14:paraId="4AC71F61" w14:textId="40EF8B67" w:rsidR="002F5968" w:rsidRDefault="002F5968" w:rsidP="00950908">
            <w:pPr>
              <w:rPr>
                <w:rFonts w:ascii="Arial" w:hAnsi="Arial" w:cs="Arial"/>
                <w:b/>
                <w:bCs/>
                <w:sz w:val="20"/>
              </w:rPr>
            </w:pPr>
            <w:r>
              <w:rPr>
                <w:rFonts w:ascii="Arial" w:hAnsi="Arial" w:cs="Arial"/>
                <w:b/>
                <w:bCs/>
                <w:sz w:val="20"/>
              </w:rPr>
              <w:t>Week 4: I have data that is censor</w:t>
            </w:r>
            <w:r w:rsidR="00F124DB">
              <w:rPr>
                <w:rFonts w:ascii="Arial" w:hAnsi="Arial" w:cs="Arial"/>
                <w:b/>
                <w:bCs/>
                <w:sz w:val="20"/>
              </w:rPr>
              <w:t>ed</w:t>
            </w:r>
            <w:r>
              <w:rPr>
                <w:rFonts w:ascii="Arial" w:hAnsi="Arial" w:cs="Arial"/>
                <w:b/>
                <w:bCs/>
                <w:sz w:val="20"/>
              </w:rPr>
              <w:t>/truncat</w:t>
            </w:r>
            <w:r w:rsidR="00F124DB">
              <w:rPr>
                <w:rFonts w:ascii="Arial" w:hAnsi="Arial" w:cs="Arial"/>
                <w:b/>
                <w:bCs/>
                <w:sz w:val="20"/>
              </w:rPr>
              <w:t>ed.</w:t>
            </w:r>
          </w:p>
          <w:p w14:paraId="40C3C483" w14:textId="2F71DBB9" w:rsidR="00EB26F7" w:rsidRDefault="00EB26F7" w:rsidP="00950908">
            <w:pPr>
              <w:rPr>
                <w:rFonts w:ascii="Arial" w:hAnsi="Arial" w:cs="Arial"/>
                <w:sz w:val="20"/>
              </w:rPr>
            </w:pPr>
            <w:r>
              <w:rPr>
                <w:rFonts w:ascii="Arial" w:hAnsi="Arial" w:cs="Arial"/>
                <w:sz w:val="20"/>
              </w:rPr>
              <w:t xml:space="preserve">Long, Chapter </w:t>
            </w:r>
            <w:r w:rsidR="00C67D17">
              <w:rPr>
                <w:rFonts w:ascii="Arial" w:hAnsi="Arial" w:cs="Arial"/>
                <w:sz w:val="20"/>
              </w:rPr>
              <w:t>7</w:t>
            </w:r>
          </w:p>
          <w:p w14:paraId="3E071FA6" w14:textId="26CEB8EA" w:rsidR="00E83889" w:rsidRPr="00EB26F7" w:rsidRDefault="00E83889" w:rsidP="00950908">
            <w:pPr>
              <w:rPr>
                <w:rFonts w:ascii="Arial" w:hAnsi="Arial" w:cs="Arial"/>
                <w:sz w:val="20"/>
              </w:rPr>
            </w:pPr>
            <w:proofErr w:type="spellStart"/>
            <w:r w:rsidRPr="00E83889">
              <w:rPr>
                <w:rFonts w:ascii="Arial" w:hAnsi="Arial" w:cs="Arial"/>
                <w:sz w:val="20"/>
              </w:rPr>
              <w:t>Sigelman</w:t>
            </w:r>
            <w:proofErr w:type="spellEnd"/>
            <w:r w:rsidRPr="00E83889">
              <w:rPr>
                <w:rFonts w:ascii="Arial" w:hAnsi="Arial" w:cs="Arial"/>
                <w:sz w:val="20"/>
              </w:rPr>
              <w:t xml:space="preserve">, Lee, and </w:t>
            </w:r>
            <w:proofErr w:type="spellStart"/>
            <w:r w:rsidRPr="00E83889">
              <w:rPr>
                <w:rFonts w:ascii="Arial" w:hAnsi="Arial" w:cs="Arial"/>
                <w:sz w:val="20"/>
              </w:rPr>
              <w:t>Langche</w:t>
            </w:r>
            <w:proofErr w:type="spellEnd"/>
            <w:r w:rsidRPr="00E83889">
              <w:rPr>
                <w:rFonts w:ascii="Arial" w:hAnsi="Arial" w:cs="Arial"/>
                <w:sz w:val="20"/>
              </w:rPr>
              <w:t xml:space="preserve"> Zeng. </w:t>
            </w:r>
            <w:r>
              <w:rPr>
                <w:rFonts w:ascii="Arial" w:hAnsi="Arial" w:cs="Arial"/>
                <w:sz w:val="20"/>
              </w:rPr>
              <w:t xml:space="preserve">1999. </w:t>
            </w:r>
            <w:r w:rsidRPr="00E83889">
              <w:rPr>
                <w:rFonts w:ascii="Arial" w:hAnsi="Arial" w:cs="Arial"/>
                <w:sz w:val="20"/>
              </w:rPr>
              <w:t xml:space="preserve">"Analyzing censored and sample-selected data with Tobit and </w:t>
            </w:r>
            <w:proofErr w:type="spellStart"/>
            <w:r w:rsidRPr="00E83889">
              <w:rPr>
                <w:rFonts w:ascii="Arial" w:hAnsi="Arial" w:cs="Arial"/>
                <w:sz w:val="20"/>
              </w:rPr>
              <w:t>Heckit</w:t>
            </w:r>
            <w:proofErr w:type="spellEnd"/>
            <w:r w:rsidRPr="00E83889">
              <w:rPr>
                <w:rFonts w:ascii="Arial" w:hAnsi="Arial" w:cs="Arial"/>
                <w:sz w:val="20"/>
              </w:rPr>
              <w:t xml:space="preserve"> models." </w:t>
            </w:r>
            <w:r w:rsidRPr="00E83889">
              <w:rPr>
                <w:rFonts w:ascii="Arial" w:hAnsi="Arial" w:cs="Arial"/>
                <w:i/>
                <w:iCs/>
                <w:sz w:val="20"/>
              </w:rPr>
              <w:t>Political Analysis</w:t>
            </w:r>
            <w:r w:rsidRPr="00E83889">
              <w:rPr>
                <w:rFonts w:ascii="Arial" w:hAnsi="Arial" w:cs="Arial"/>
                <w:sz w:val="20"/>
              </w:rPr>
              <w:t xml:space="preserve"> 8</w:t>
            </w:r>
            <w:r>
              <w:rPr>
                <w:rFonts w:ascii="Arial" w:hAnsi="Arial" w:cs="Arial"/>
                <w:sz w:val="20"/>
              </w:rPr>
              <w:t>(</w:t>
            </w:r>
            <w:r w:rsidRPr="00E83889">
              <w:rPr>
                <w:rFonts w:ascii="Arial" w:hAnsi="Arial" w:cs="Arial"/>
                <w:sz w:val="20"/>
              </w:rPr>
              <w:t>2): 167-182.</w:t>
            </w:r>
          </w:p>
          <w:p w14:paraId="730A901E" w14:textId="77777777" w:rsidR="005565CB" w:rsidRDefault="005565CB" w:rsidP="005565CB">
            <w:pPr>
              <w:rPr>
                <w:rFonts w:ascii="Arial" w:hAnsi="Arial" w:cs="Arial"/>
                <w:b/>
                <w:sz w:val="20"/>
              </w:rPr>
            </w:pPr>
          </w:p>
          <w:p w14:paraId="7747CA61" w14:textId="143F72BB" w:rsidR="008B6282" w:rsidRPr="008B6282" w:rsidRDefault="00E87696" w:rsidP="005565CB">
            <w:pPr>
              <w:rPr>
                <w:rFonts w:ascii="Arial" w:hAnsi="Arial" w:cs="Arial"/>
                <w:b/>
                <w:sz w:val="20"/>
                <w:u w:val="single"/>
              </w:rPr>
            </w:pPr>
            <w:r>
              <w:rPr>
                <w:rFonts w:ascii="Arial" w:hAnsi="Arial" w:cs="Arial"/>
                <w:b/>
                <w:sz w:val="20"/>
                <w:u w:val="single"/>
              </w:rPr>
              <w:t>Limited Dependent Variables</w:t>
            </w:r>
          </w:p>
          <w:p w14:paraId="71A5D0EF" w14:textId="46CF6417" w:rsidR="00C1142B" w:rsidRDefault="00C1142B" w:rsidP="00C1142B">
            <w:pPr>
              <w:rPr>
                <w:rFonts w:ascii="Arial" w:hAnsi="Arial" w:cs="Arial"/>
                <w:b/>
                <w:sz w:val="20"/>
              </w:rPr>
            </w:pPr>
            <w:r>
              <w:rPr>
                <w:rFonts w:ascii="Arial" w:hAnsi="Arial" w:cs="Arial"/>
                <w:b/>
                <w:sz w:val="20"/>
              </w:rPr>
              <w:t xml:space="preserve">Week </w:t>
            </w:r>
            <w:r w:rsidR="00CC5E27">
              <w:rPr>
                <w:rFonts w:ascii="Arial" w:hAnsi="Arial" w:cs="Arial"/>
                <w:b/>
                <w:sz w:val="20"/>
              </w:rPr>
              <w:t>5</w:t>
            </w:r>
            <w:r>
              <w:rPr>
                <w:rFonts w:ascii="Arial" w:hAnsi="Arial" w:cs="Arial"/>
                <w:b/>
                <w:sz w:val="20"/>
              </w:rPr>
              <w:t>: I have a dependent variable that is a count</w:t>
            </w:r>
            <w:r w:rsidR="003E6FDC">
              <w:rPr>
                <w:rFonts w:ascii="Arial" w:hAnsi="Arial" w:cs="Arial"/>
                <w:b/>
                <w:sz w:val="20"/>
              </w:rPr>
              <w:t>.</w:t>
            </w:r>
          </w:p>
          <w:p w14:paraId="6E4630BE" w14:textId="2C0A47CF" w:rsidR="00C67D17" w:rsidRDefault="00C67D17" w:rsidP="00C1142B">
            <w:pPr>
              <w:rPr>
                <w:rFonts w:ascii="Arial" w:hAnsi="Arial" w:cs="Arial"/>
                <w:sz w:val="20"/>
              </w:rPr>
            </w:pPr>
            <w:r>
              <w:rPr>
                <w:rFonts w:ascii="Arial" w:hAnsi="Arial" w:cs="Arial"/>
                <w:sz w:val="20"/>
              </w:rPr>
              <w:t xml:space="preserve">Long, Chapter </w:t>
            </w:r>
            <w:r w:rsidR="00CE25A3">
              <w:rPr>
                <w:rFonts w:ascii="Arial" w:hAnsi="Arial" w:cs="Arial"/>
                <w:sz w:val="20"/>
              </w:rPr>
              <w:t>8</w:t>
            </w:r>
          </w:p>
          <w:p w14:paraId="2171A88B" w14:textId="38C700EA" w:rsidR="00A44EC7" w:rsidRDefault="00A44EC7" w:rsidP="00C1142B">
            <w:pPr>
              <w:rPr>
                <w:rFonts w:ascii="Arial" w:hAnsi="Arial" w:cs="Arial"/>
                <w:sz w:val="20"/>
              </w:rPr>
            </w:pPr>
            <w:r>
              <w:rPr>
                <w:rFonts w:ascii="Arial" w:hAnsi="Arial" w:cs="Arial"/>
                <w:sz w:val="20"/>
              </w:rPr>
              <w:t>Long and Freese, Chapter 9</w:t>
            </w:r>
          </w:p>
          <w:p w14:paraId="267943D1" w14:textId="57F1B1FE" w:rsidR="00C1142B" w:rsidRDefault="00C1142B" w:rsidP="00C1142B">
            <w:pPr>
              <w:rPr>
                <w:rFonts w:ascii="Arial" w:hAnsi="Arial" w:cs="Arial"/>
                <w:sz w:val="20"/>
              </w:rPr>
            </w:pPr>
            <w:r>
              <w:rPr>
                <w:rFonts w:ascii="Arial" w:hAnsi="Arial" w:cs="Arial"/>
                <w:sz w:val="20"/>
              </w:rPr>
              <w:t>Ward and Ahlquist, Chapter 10</w:t>
            </w:r>
          </w:p>
          <w:p w14:paraId="4A44E31A" w14:textId="7F36B840" w:rsidR="004F531B" w:rsidRDefault="004F531B" w:rsidP="00C1142B">
            <w:pPr>
              <w:rPr>
                <w:rFonts w:ascii="Arial" w:hAnsi="Arial" w:cs="Arial"/>
                <w:b/>
                <w:sz w:val="20"/>
              </w:rPr>
            </w:pPr>
            <w:r>
              <w:rPr>
                <w:rFonts w:ascii="Arial" w:hAnsi="Arial" w:cs="Arial"/>
                <w:color w:val="222222"/>
                <w:sz w:val="20"/>
                <w:szCs w:val="20"/>
                <w:shd w:val="clear" w:color="auto" w:fill="FFFFFF"/>
              </w:rPr>
              <w:t>King, Gary. "Statistical models for political science event counts: Bias in conventional procedures and evidence for the exponential Poisson regression model."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(1988): 838-863.</w:t>
            </w:r>
          </w:p>
          <w:p w14:paraId="3CBB1F20" w14:textId="77777777" w:rsidR="00C1142B" w:rsidRDefault="00C1142B" w:rsidP="005565CB">
            <w:pPr>
              <w:rPr>
                <w:rFonts w:ascii="Arial" w:hAnsi="Arial" w:cs="Arial"/>
                <w:b/>
                <w:sz w:val="20"/>
              </w:rPr>
            </w:pPr>
          </w:p>
          <w:p w14:paraId="2B3426AB" w14:textId="416E7D72" w:rsidR="003C44B6" w:rsidRDefault="006247F0" w:rsidP="005565CB">
            <w:pPr>
              <w:rPr>
                <w:rFonts w:ascii="Arial" w:hAnsi="Arial" w:cs="Arial"/>
                <w:sz w:val="20"/>
              </w:rPr>
            </w:pPr>
            <w:r>
              <w:rPr>
                <w:rFonts w:ascii="Arial" w:hAnsi="Arial" w:cs="Arial"/>
                <w:b/>
                <w:sz w:val="20"/>
              </w:rPr>
              <w:t xml:space="preserve">Week </w:t>
            </w:r>
            <w:r w:rsidR="002F5968">
              <w:rPr>
                <w:rFonts w:ascii="Arial" w:hAnsi="Arial" w:cs="Arial"/>
                <w:b/>
                <w:sz w:val="20"/>
              </w:rPr>
              <w:t>6</w:t>
            </w:r>
            <w:r w:rsidR="005565CB" w:rsidRPr="00CB762A">
              <w:rPr>
                <w:rFonts w:ascii="Arial" w:hAnsi="Arial" w:cs="Arial"/>
                <w:b/>
                <w:sz w:val="20"/>
              </w:rPr>
              <w:t>:</w:t>
            </w:r>
            <w:r w:rsidR="005565CB">
              <w:rPr>
                <w:rFonts w:ascii="Arial" w:hAnsi="Arial" w:cs="Arial"/>
                <w:b/>
                <w:sz w:val="20"/>
              </w:rPr>
              <w:t xml:space="preserve"> </w:t>
            </w:r>
            <w:r w:rsidR="00670B02">
              <w:rPr>
                <w:rFonts w:ascii="Arial" w:hAnsi="Arial" w:cs="Arial"/>
                <w:b/>
                <w:sz w:val="20"/>
              </w:rPr>
              <w:t>I have a dependent variable that is</w:t>
            </w:r>
            <w:r w:rsidR="00E87696">
              <w:rPr>
                <w:rFonts w:ascii="Arial" w:hAnsi="Arial" w:cs="Arial"/>
                <w:b/>
                <w:sz w:val="20"/>
              </w:rPr>
              <w:t xml:space="preserve"> </w:t>
            </w:r>
            <w:r w:rsidR="00A01EFF">
              <w:rPr>
                <w:rFonts w:ascii="Arial" w:hAnsi="Arial" w:cs="Arial"/>
                <w:b/>
                <w:sz w:val="20"/>
              </w:rPr>
              <w:t>binary</w:t>
            </w:r>
            <w:r w:rsidR="003E6FDC">
              <w:rPr>
                <w:rFonts w:ascii="Arial" w:hAnsi="Arial" w:cs="Arial"/>
                <w:b/>
                <w:sz w:val="20"/>
              </w:rPr>
              <w:t>.</w:t>
            </w:r>
          </w:p>
          <w:p w14:paraId="5FFB514C" w14:textId="457ADF62" w:rsidR="00CE25A3" w:rsidRDefault="00CE25A3" w:rsidP="0090427A">
            <w:pPr>
              <w:rPr>
                <w:rFonts w:ascii="Arial" w:hAnsi="Arial" w:cs="Arial"/>
                <w:sz w:val="20"/>
              </w:rPr>
            </w:pPr>
            <w:r>
              <w:rPr>
                <w:rFonts w:ascii="Arial" w:hAnsi="Arial" w:cs="Arial"/>
                <w:sz w:val="20"/>
              </w:rPr>
              <w:t>Long, Chapter 3</w:t>
            </w:r>
          </w:p>
          <w:p w14:paraId="15D88C4B" w14:textId="24BC532E" w:rsidR="00A44EC7" w:rsidRDefault="00A44EC7" w:rsidP="0090427A">
            <w:pPr>
              <w:rPr>
                <w:rFonts w:ascii="Arial" w:hAnsi="Arial" w:cs="Arial"/>
                <w:sz w:val="20"/>
              </w:rPr>
            </w:pPr>
            <w:r>
              <w:rPr>
                <w:rFonts w:ascii="Arial" w:hAnsi="Arial" w:cs="Arial"/>
                <w:sz w:val="20"/>
              </w:rPr>
              <w:t>Long and Freese, Chapters 5 and 6</w:t>
            </w:r>
          </w:p>
          <w:p w14:paraId="7256E141" w14:textId="18DC8C33" w:rsidR="00C1142B" w:rsidRDefault="0090427A" w:rsidP="0090427A">
            <w:pPr>
              <w:rPr>
                <w:rFonts w:ascii="Arial" w:hAnsi="Arial" w:cs="Arial"/>
                <w:sz w:val="20"/>
              </w:rPr>
            </w:pPr>
            <w:r>
              <w:rPr>
                <w:rFonts w:ascii="Arial" w:hAnsi="Arial" w:cs="Arial"/>
                <w:sz w:val="20"/>
              </w:rPr>
              <w:t>Ward and Ahlquist, Chapter 3</w:t>
            </w:r>
          </w:p>
          <w:p w14:paraId="102D7509" w14:textId="639EC70D" w:rsidR="00AD2843" w:rsidRDefault="00AD2843" w:rsidP="0090427A">
            <w:pPr>
              <w:rPr>
                <w:rFonts w:ascii="Arial" w:hAnsi="Arial" w:cs="Arial"/>
                <w:sz w:val="20"/>
              </w:rPr>
            </w:pPr>
            <w:proofErr w:type="spellStart"/>
            <w:r w:rsidRPr="00C074E0">
              <w:rPr>
                <w:rFonts w:ascii="Arial" w:hAnsi="Arial" w:cs="Arial"/>
                <w:sz w:val="20"/>
              </w:rPr>
              <w:t>Hanmer</w:t>
            </w:r>
            <w:proofErr w:type="spellEnd"/>
            <w:r w:rsidRPr="00C074E0">
              <w:rPr>
                <w:rFonts w:ascii="Arial" w:hAnsi="Arial" w:cs="Arial"/>
                <w:sz w:val="20"/>
              </w:rPr>
              <w:t xml:space="preserve">, Michael J., and </w:t>
            </w:r>
            <w:proofErr w:type="spellStart"/>
            <w:r w:rsidRPr="00C074E0">
              <w:rPr>
                <w:rFonts w:ascii="Arial" w:hAnsi="Arial" w:cs="Arial"/>
                <w:sz w:val="20"/>
              </w:rPr>
              <w:t>Kerem</w:t>
            </w:r>
            <w:proofErr w:type="spellEnd"/>
            <w:r w:rsidRPr="00C074E0">
              <w:rPr>
                <w:rFonts w:ascii="Arial" w:hAnsi="Arial" w:cs="Arial"/>
                <w:sz w:val="20"/>
              </w:rPr>
              <w:t xml:space="preserve"> </w:t>
            </w:r>
            <w:proofErr w:type="spellStart"/>
            <w:r w:rsidRPr="00C074E0">
              <w:rPr>
                <w:rFonts w:ascii="Arial" w:hAnsi="Arial" w:cs="Arial"/>
                <w:sz w:val="20"/>
              </w:rPr>
              <w:t>Ozan</w:t>
            </w:r>
            <w:proofErr w:type="spellEnd"/>
            <w:r w:rsidRPr="00C074E0">
              <w:rPr>
                <w:rFonts w:ascii="Arial" w:hAnsi="Arial" w:cs="Arial"/>
                <w:sz w:val="20"/>
              </w:rPr>
              <w:t xml:space="preserve"> </w:t>
            </w:r>
            <w:proofErr w:type="spellStart"/>
            <w:r w:rsidRPr="00C074E0">
              <w:rPr>
                <w:rFonts w:ascii="Arial" w:hAnsi="Arial" w:cs="Arial"/>
                <w:sz w:val="20"/>
              </w:rPr>
              <w:t>Kalkan</w:t>
            </w:r>
            <w:proofErr w:type="spellEnd"/>
            <w:r w:rsidRPr="00C074E0">
              <w:rPr>
                <w:rFonts w:ascii="Arial" w:hAnsi="Arial" w:cs="Arial"/>
                <w:sz w:val="20"/>
              </w:rPr>
              <w:t xml:space="preserve">. </w:t>
            </w:r>
            <w:r>
              <w:rPr>
                <w:rFonts w:ascii="Arial" w:hAnsi="Arial" w:cs="Arial"/>
                <w:sz w:val="20"/>
              </w:rPr>
              <w:t xml:space="preserve">2013. </w:t>
            </w:r>
            <w:r w:rsidRPr="00C074E0">
              <w:rPr>
                <w:rFonts w:ascii="Arial" w:hAnsi="Arial" w:cs="Arial"/>
                <w:sz w:val="20"/>
              </w:rPr>
              <w:t>"Behind the curve: Clarifying the best approach to calculating predicted probabilities and marginal effects from limited dependent variable models</w:t>
            </w:r>
            <w:r w:rsidRPr="00C074E0">
              <w:rPr>
                <w:rFonts w:ascii="Arial" w:hAnsi="Arial" w:cs="Arial"/>
                <w:i/>
                <w:iCs/>
                <w:sz w:val="20"/>
              </w:rPr>
              <w:t>." American Journal of Political Science</w:t>
            </w:r>
            <w:r w:rsidRPr="00C074E0">
              <w:rPr>
                <w:rFonts w:ascii="Arial" w:hAnsi="Arial" w:cs="Arial"/>
                <w:sz w:val="20"/>
              </w:rPr>
              <w:t xml:space="preserve"> 57</w:t>
            </w:r>
            <w:r>
              <w:rPr>
                <w:rFonts w:ascii="Arial" w:hAnsi="Arial" w:cs="Arial"/>
                <w:sz w:val="20"/>
              </w:rPr>
              <w:t>(</w:t>
            </w:r>
            <w:r w:rsidRPr="00C074E0">
              <w:rPr>
                <w:rFonts w:ascii="Arial" w:hAnsi="Arial" w:cs="Arial"/>
                <w:sz w:val="20"/>
              </w:rPr>
              <w:t>1): 263-277.</w:t>
            </w:r>
          </w:p>
          <w:p w14:paraId="5D4734EF" w14:textId="3FB17CA9" w:rsidR="00EA3D4F" w:rsidRDefault="00EA3D4F" w:rsidP="0090427A">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Nagler</w:t>
            </w:r>
            <w:proofErr w:type="spellEnd"/>
            <w:r>
              <w:rPr>
                <w:rFonts w:ascii="Arial" w:hAnsi="Arial" w:cs="Arial"/>
                <w:color w:val="222222"/>
                <w:sz w:val="20"/>
                <w:szCs w:val="20"/>
                <w:shd w:val="clear" w:color="auto" w:fill="FFFFFF"/>
              </w:rPr>
              <w:t>, Jonathan. 1994. "</w:t>
            </w:r>
            <w:proofErr w:type="spellStart"/>
            <w:r>
              <w:rPr>
                <w:rFonts w:ascii="Arial" w:hAnsi="Arial" w:cs="Arial"/>
                <w:color w:val="222222"/>
                <w:sz w:val="20"/>
                <w:szCs w:val="20"/>
                <w:shd w:val="clear" w:color="auto" w:fill="FFFFFF"/>
              </w:rPr>
              <w:t>Scobit</w:t>
            </w:r>
            <w:proofErr w:type="spellEnd"/>
            <w:r>
              <w:rPr>
                <w:rFonts w:ascii="Arial" w:hAnsi="Arial" w:cs="Arial"/>
                <w:color w:val="222222"/>
                <w:sz w:val="20"/>
                <w:szCs w:val="20"/>
                <w:shd w:val="clear" w:color="auto" w:fill="FFFFFF"/>
              </w:rPr>
              <w:t xml:space="preserve">: An alternative estimator to logit and </w:t>
            </w:r>
            <w:proofErr w:type="spellStart"/>
            <w:r>
              <w:rPr>
                <w:rFonts w:ascii="Arial" w:hAnsi="Arial" w:cs="Arial"/>
                <w:color w:val="222222"/>
                <w:sz w:val="20"/>
                <w:szCs w:val="20"/>
                <w:shd w:val="clear" w:color="auto" w:fill="FFFFFF"/>
              </w:rPr>
              <w:t>probit</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xml:space="preserve"> (1994): </w:t>
            </w:r>
            <w:r w:rsidR="00754E2A">
              <w:rPr>
                <w:rFonts w:ascii="Arial" w:hAnsi="Arial" w:cs="Arial"/>
                <w:color w:val="222222"/>
                <w:sz w:val="20"/>
                <w:szCs w:val="20"/>
                <w:shd w:val="clear" w:color="auto" w:fill="FFFFFF"/>
              </w:rPr>
              <w:t xml:space="preserve">38(1): </w:t>
            </w:r>
            <w:r>
              <w:rPr>
                <w:rFonts w:ascii="Arial" w:hAnsi="Arial" w:cs="Arial"/>
                <w:color w:val="222222"/>
                <w:sz w:val="20"/>
                <w:szCs w:val="20"/>
                <w:shd w:val="clear" w:color="auto" w:fill="FFFFFF"/>
              </w:rPr>
              <w:t>230-255.</w:t>
            </w:r>
          </w:p>
          <w:p w14:paraId="17083112" w14:textId="70471456" w:rsidR="007362B0" w:rsidRDefault="007362B0" w:rsidP="0090427A">
            <w:pPr>
              <w:rPr>
                <w:rFonts w:ascii="Arial" w:hAnsi="Arial" w:cs="Arial"/>
                <w:sz w:val="20"/>
              </w:rPr>
            </w:pPr>
            <w:proofErr w:type="spellStart"/>
            <w:r w:rsidRPr="007362B0">
              <w:rPr>
                <w:rFonts w:ascii="Arial" w:hAnsi="Arial" w:cs="Arial"/>
                <w:sz w:val="20"/>
              </w:rPr>
              <w:t>Ginker</w:t>
            </w:r>
            <w:proofErr w:type="spellEnd"/>
            <w:r w:rsidRPr="007362B0">
              <w:rPr>
                <w:rFonts w:ascii="Arial" w:hAnsi="Arial" w:cs="Arial"/>
                <w:sz w:val="20"/>
              </w:rPr>
              <w:t xml:space="preserve">, Tim, and Offer Lieberman. </w:t>
            </w:r>
            <w:r>
              <w:rPr>
                <w:rFonts w:ascii="Arial" w:hAnsi="Arial" w:cs="Arial"/>
                <w:sz w:val="20"/>
              </w:rPr>
              <w:t xml:space="preserve">2017. </w:t>
            </w:r>
            <w:r w:rsidRPr="007362B0">
              <w:rPr>
                <w:rFonts w:ascii="Arial" w:hAnsi="Arial" w:cs="Arial"/>
                <w:sz w:val="20"/>
              </w:rPr>
              <w:t>"Robustness of binary choice models to conditional heteroscedasticity." </w:t>
            </w:r>
            <w:r w:rsidRPr="007362B0">
              <w:rPr>
                <w:rFonts w:ascii="Arial" w:hAnsi="Arial" w:cs="Arial"/>
                <w:i/>
                <w:iCs/>
                <w:sz w:val="20"/>
              </w:rPr>
              <w:t>Economics Letters</w:t>
            </w:r>
            <w:r w:rsidRPr="007362B0">
              <w:rPr>
                <w:rFonts w:ascii="Arial" w:hAnsi="Arial" w:cs="Arial"/>
                <w:sz w:val="20"/>
              </w:rPr>
              <w:t> 150: 130-134.</w:t>
            </w:r>
          </w:p>
          <w:p w14:paraId="06D2FBF5" w14:textId="77777777" w:rsidR="00C074E0" w:rsidRDefault="00C074E0" w:rsidP="005565CB">
            <w:pPr>
              <w:rPr>
                <w:rFonts w:ascii="Arial" w:hAnsi="Arial" w:cs="Arial"/>
                <w:sz w:val="20"/>
              </w:rPr>
            </w:pPr>
          </w:p>
          <w:p w14:paraId="348408D7" w14:textId="3EA7AB96" w:rsidR="005565CB" w:rsidRDefault="005565CB" w:rsidP="005565CB">
            <w:pPr>
              <w:rPr>
                <w:rFonts w:ascii="Arial" w:hAnsi="Arial" w:cs="Arial"/>
                <w:b/>
                <w:sz w:val="20"/>
              </w:rPr>
            </w:pPr>
            <w:r>
              <w:rPr>
                <w:rFonts w:ascii="Arial" w:hAnsi="Arial" w:cs="Arial"/>
                <w:b/>
                <w:sz w:val="20"/>
              </w:rPr>
              <w:t xml:space="preserve">Week </w:t>
            </w:r>
            <w:r w:rsidR="002F5968">
              <w:rPr>
                <w:rFonts w:ascii="Arial" w:hAnsi="Arial" w:cs="Arial"/>
                <w:b/>
                <w:sz w:val="20"/>
              </w:rPr>
              <w:t>7</w:t>
            </w:r>
            <w:r>
              <w:rPr>
                <w:rFonts w:ascii="Arial" w:hAnsi="Arial" w:cs="Arial"/>
                <w:b/>
                <w:sz w:val="20"/>
              </w:rPr>
              <w:t>:</w:t>
            </w:r>
            <w:r w:rsidR="007C272B">
              <w:rPr>
                <w:rFonts w:ascii="Arial" w:hAnsi="Arial" w:cs="Arial"/>
                <w:b/>
                <w:sz w:val="20"/>
              </w:rPr>
              <w:t xml:space="preserve"> </w:t>
            </w:r>
            <w:r w:rsidR="00670B02">
              <w:rPr>
                <w:rFonts w:ascii="Arial" w:hAnsi="Arial" w:cs="Arial"/>
                <w:b/>
                <w:sz w:val="20"/>
              </w:rPr>
              <w:t>I have a dependent variable that is</w:t>
            </w:r>
            <w:r w:rsidR="00E87696">
              <w:rPr>
                <w:rFonts w:ascii="Arial" w:hAnsi="Arial" w:cs="Arial"/>
                <w:b/>
                <w:sz w:val="20"/>
              </w:rPr>
              <w:t xml:space="preserve"> </w:t>
            </w:r>
            <w:r w:rsidR="00DC08D0">
              <w:rPr>
                <w:rFonts w:ascii="Arial" w:hAnsi="Arial" w:cs="Arial"/>
                <w:b/>
                <w:sz w:val="20"/>
              </w:rPr>
              <w:t>ordinal</w:t>
            </w:r>
            <w:r w:rsidR="003E6FDC">
              <w:rPr>
                <w:rFonts w:ascii="Arial" w:hAnsi="Arial" w:cs="Arial"/>
                <w:b/>
                <w:sz w:val="20"/>
              </w:rPr>
              <w:t>.</w:t>
            </w:r>
          </w:p>
          <w:p w14:paraId="6E60AC0E" w14:textId="67CFDB35" w:rsidR="00CE25A3" w:rsidRDefault="00CE25A3" w:rsidP="0090427A">
            <w:pPr>
              <w:rPr>
                <w:rFonts w:ascii="Arial" w:hAnsi="Arial" w:cs="Arial"/>
                <w:sz w:val="20"/>
              </w:rPr>
            </w:pPr>
            <w:r>
              <w:rPr>
                <w:rFonts w:ascii="Arial" w:hAnsi="Arial" w:cs="Arial"/>
                <w:sz w:val="20"/>
              </w:rPr>
              <w:t>Long, Chapter 5</w:t>
            </w:r>
          </w:p>
          <w:p w14:paraId="2C1975BE" w14:textId="7AA9D333" w:rsidR="00A44EC7" w:rsidRDefault="00A44EC7" w:rsidP="0090427A">
            <w:pPr>
              <w:rPr>
                <w:rFonts w:ascii="Arial" w:hAnsi="Arial" w:cs="Arial"/>
                <w:sz w:val="20"/>
              </w:rPr>
            </w:pPr>
            <w:r>
              <w:rPr>
                <w:rFonts w:ascii="Arial" w:hAnsi="Arial" w:cs="Arial"/>
                <w:sz w:val="20"/>
              </w:rPr>
              <w:t>Long and Freese, Chapter 7</w:t>
            </w:r>
          </w:p>
          <w:p w14:paraId="20C08106" w14:textId="085CE242" w:rsidR="0090427A" w:rsidRDefault="0090427A" w:rsidP="0090427A">
            <w:pPr>
              <w:rPr>
                <w:rFonts w:ascii="Arial" w:hAnsi="Arial" w:cs="Arial"/>
                <w:sz w:val="20"/>
              </w:rPr>
            </w:pPr>
            <w:r>
              <w:rPr>
                <w:rFonts w:ascii="Arial" w:hAnsi="Arial" w:cs="Arial"/>
                <w:sz w:val="20"/>
              </w:rPr>
              <w:t>Ward and Ahlquist, Chapter 8.</w:t>
            </w:r>
          </w:p>
          <w:p w14:paraId="6A650F9B" w14:textId="4C6B90D7" w:rsidR="009D074D" w:rsidRDefault="009D074D" w:rsidP="009D074D">
            <w:pPr>
              <w:rPr>
                <w:rFonts w:ascii="Arial" w:hAnsi="Arial" w:cs="Arial"/>
                <w:sz w:val="20"/>
              </w:rPr>
            </w:pPr>
          </w:p>
          <w:p w14:paraId="27EBB423" w14:textId="04154293" w:rsidR="00DC08D0" w:rsidRDefault="00B50E78" w:rsidP="00B50E78">
            <w:pPr>
              <w:rPr>
                <w:rFonts w:ascii="Arial" w:hAnsi="Arial" w:cs="Arial"/>
                <w:bCs/>
                <w:sz w:val="20"/>
              </w:rPr>
            </w:pPr>
            <w:r>
              <w:rPr>
                <w:rFonts w:ascii="Arial" w:hAnsi="Arial" w:cs="Arial"/>
                <w:b/>
                <w:sz w:val="20"/>
              </w:rPr>
              <w:t xml:space="preserve">Week </w:t>
            </w:r>
            <w:r w:rsidR="002F5968">
              <w:rPr>
                <w:rFonts w:ascii="Arial" w:hAnsi="Arial" w:cs="Arial"/>
                <w:b/>
                <w:sz w:val="20"/>
              </w:rPr>
              <w:t>8</w:t>
            </w:r>
            <w:r>
              <w:rPr>
                <w:rFonts w:ascii="Arial" w:hAnsi="Arial" w:cs="Arial"/>
                <w:b/>
                <w:sz w:val="20"/>
              </w:rPr>
              <w:t xml:space="preserve">: </w:t>
            </w:r>
            <w:r w:rsidR="00670B02">
              <w:rPr>
                <w:rFonts w:ascii="Arial" w:hAnsi="Arial" w:cs="Arial"/>
                <w:b/>
                <w:sz w:val="20"/>
              </w:rPr>
              <w:t xml:space="preserve">I have a dependent variable that is </w:t>
            </w:r>
            <w:r w:rsidR="00DC08D0">
              <w:rPr>
                <w:rFonts w:ascii="Arial" w:hAnsi="Arial" w:cs="Arial"/>
                <w:b/>
                <w:sz w:val="20"/>
              </w:rPr>
              <w:t>nominal</w:t>
            </w:r>
            <w:r w:rsidR="003E6FDC">
              <w:rPr>
                <w:rFonts w:ascii="Arial" w:hAnsi="Arial" w:cs="Arial"/>
                <w:b/>
                <w:sz w:val="20"/>
              </w:rPr>
              <w:t>.</w:t>
            </w:r>
            <w:r w:rsidR="00DC08D0" w:rsidRPr="00B60CEF">
              <w:rPr>
                <w:rFonts w:ascii="Arial" w:hAnsi="Arial" w:cs="Arial"/>
                <w:bCs/>
                <w:sz w:val="20"/>
              </w:rPr>
              <w:t xml:space="preserve"> </w:t>
            </w:r>
          </w:p>
          <w:p w14:paraId="006F5ED2" w14:textId="60185578" w:rsidR="00CE25A3" w:rsidRDefault="00CE25A3" w:rsidP="0090427A">
            <w:pPr>
              <w:rPr>
                <w:rFonts w:ascii="Arial" w:hAnsi="Arial" w:cs="Arial"/>
                <w:sz w:val="20"/>
              </w:rPr>
            </w:pPr>
            <w:r>
              <w:rPr>
                <w:rFonts w:ascii="Arial" w:hAnsi="Arial" w:cs="Arial"/>
                <w:sz w:val="20"/>
              </w:rPr>
              <w:t>Long, Chapter 6</w:t>
            </w:r>
          </w:p>
          <w:p w14:paraId="2093C5DF" w14:textId="6E76D4F5" w:rsidR="00A44EC7" w:rsidRDefault="00A44EC7" w:rsidP="0090427A">
            <w:pPr>
              <w:rPr>
                <w:rFonts w:ascii="Arial" w:hAnsi="Arial" w:cs="Arial"/>
                <w:sz w:val="20"/>
              </w:rPr>
            </w:pPr>
            <w:r>
              <w:rPr>
                <w:rFonts w:ascii="Arial" w:hAnsi="Arial" w:cs="Arial"/>
                <w:sz w:val="20"/>
              </w:rPr>
              <w:t>Long and Freese, Chapter 8</w:t>
            </w:r>
          </w:p>
          <w:p w14:paraId="67219778" w14:textId="31B824FA" w:rsidR="0090427A" w:rsidRDefault="0090427A" w:rsidP="0090427A">
            <w:pPr>
              <w:rPr>
                <w:rFonts w:ascii="Arial" w:hAnsi="Arial" w:cs="Arial"/>
                <w:sz w:val="20"/>
              </w:rPr>
            </w:pPr>
            <w:r>
              <w:rPr>
                <w:rFonts w:ascii="Arial" w:hAnsi="Arial" w:cs="Arial"/>
                <w:sz w:val="20"/>
              </w:rPr>
              <w:t>Ward and Ahlquist, Chapter 9.</w:t>
            </w:r>
          </w:p>
          <w:p w14:paraId="7BA891DD" w14:textId="0CF0C25A" w:rsidR="001B5D69" w:rsidRPr="001B5D69" w:rsidRDefault="001B5D69" w:rsidP="0090427A">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Alvarez, R. Michael, and Jonathan </w:t>
            </w:r>
            <w:proofErr w:type="spellStart"/>
            <w:r>
              <w:rPr>
                <w:rFonts w:ascii="Arial" w:hAnsi="Arial" w:cs="Arial"/>
                <w:color w:val="222222"/>
                <w:sz w:val="20"/>
                <w:szCs w:val="20"/>
                <w:shd w:val="clear" w:color="auto" w:fill="FFFFFF"/>
              </w:rPr>
              <w:t>Nagler</w:t>
            </w:r>
            <w:proofErr w:type="spellEnd"/>
            <w:r>
              <w:rPr>
                <w:rFonts w:ascii="Arial" w:hAnsi="Arial" w:cs="Arial"/>
                <w:color w:val="222222"/>
                <w:sz w:val="20"/>
                <w:szCs w:val="20"/>
                <w:shd w:val="clear" w:color="auto" w:fill="FFFFFF"/>
              </w:rPr>
              <w:t>. 1995. "Economics, issues and the Perot candidacy: voter choice in the 1992 presidential election."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39(3): 714-744.</w:t>
            </w:r>
          </w:p>
          <w:p w14:paraId="08DD512A" w14:textId="77777777" w:rsidR="000B165A" w:rsidRDefault="000B165A" w:rsidP="000B165A">
            <w:pPr>
              <w:rPr>
                <w:rFonts w:ascii="Arial" w:hAnsi="Arial" w:cs="Arial"/>
                <w:b/>
                <w:sz w:val="20"/>
              </w:rPr>
            </w:pPr>
          </w:p>
          <w:p w14:paraId="2211EBF0" w14:textId="6F792233" w:rsidR="00CE25A3" w:rsidRPr="00352E6E" w:rsidRDefault="000B165A" w:rsidP="0090427A">
            <w:pPr>
              <w:rPr>
                <w:rFonts w:ascii="Arial" w:hAnsi="Arial" w:cs="Arial"/>
                <w:bCs/>
                <w:sz w:val="20"/>
              </w:rPr>
            </w:pPr>
            <w:r>
              <w:rPr>
                <w:rFonts w:ascii="Arial" w:hAnsi="Arial" w:cs="Arial"/>
                <w:b/>
                <w:sz w:val="20"/>
              </w:rPr>
              <w:t xml:space="preserve">Week </w:t>
            </w:r>
            <w:r w:rsidR="00CC5E27">
              <w:rPr>
                <w:rFonts w:ascii="Arial" w:hAnsi="Arial" w:cs="Arial"/>
                <w:b/>
                <w:sz w:val="20"/>
              </w:rPr>
              <w:t>9</w:t>
            </w:r>
            <w:r>
              <w:rPr>
                <w:rFonts w:ascii="Arial" w:hAnsi="Arial" w:cs="Arial"/>
                <w:b/>
                <w:sz w:val="20"/>
              </w:rPr>
              <w:t xml:space="preserve">: </w:t>
            </w:r>
            <w:r w:rsidR="00670B02">
              <w:rPr>
                <w:rFonts w:ascii="Arial" w:hAnsi="Arial" w:cs="Arial"/>
                <w:b/>
                <w:sz w:val="20"/>
              </w:rPr>
              <w:t xml:space="preserve">I have a dependent variable that is </w:t>
            </w:r>
            <w:r>
              <w:rPr>
                <w:rFonts w:ascii="Arial" w:hAnsi="Arial" w:cs="Arial"/>
                <w:b/>
                <w:sz w:val="20"/>
              </w:rPr>
              <w:t>a duration</w:t>
            </w:r>
            <w:r w:rsidR="003E6FDC">
              <w:rPr>
                <w:rFonts w:ascii="Arial" w:hAnsi="Arial" w:cs="Arial"/>
                <w:bCs/>
                <w:sz w:val="20"/>
              </w:rPr>
              <w:t>.</w:t>
            </w:r>
          </w:p>
          <w:p w14:paraId="02172D5C" w14:textId="2DB55F33" w:rsidR="0090427A" w:rsidRDefault="0090427A" w:rsidP="0090427A">
            <w:pPr>
              <w:rPr>
                <w:rFonts w:ascii="Arial" w:hAnsi="Arial" w:cs="Arial"/>
                <w:sz w:val="20"/>
              </w:rPr>
            </w:pPr>
            <w:r>
              <w:rPr>
                <w:rFonts w:ascii="Arial" w:hAnsi="Arial" w:cs="Arial"/>
                <w:sz w:val="20"/>
              </w:rPr>
              <w:t>Ward and Ahlquist, Chapter 11.</w:t>
            </w:r>
          </w:p>
          <w:p w14:paraId="7733577A" w14:textId="71ED5216" w:rsidR="00D95FC1" w:rsidRDefault="00D95FC1" w:rsidP="0090427A">
            <w:pPr>
              <w:rPr>
                <w:rFonts w:ascii="Arial" w:hAnsi="Arial" w:cs="Arial"/>
                <w:sz w:val="20"/>
              </w:rPr>
            </w:pPr>
            <w:r>
              <w:rPr>
                <w:rFonts w:ascii="Arial" w:hAnsi="Arial" w:cs="Arial"/>
                <w:color w:val="222222"/>
                <w:sz w:val="20"/>
                <w:szCs w:val="20"/>
                <w:shd w:val="clear" w:color="auto" w:fill="FFFFFF"/>
              </w:rPr>
              <w:t>Box-Steffensmeier, Janet M., and Bradford S. Jones. 1997. "Time is of the essence: Event history models in political science."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41(4): 1414-1461.</w:t>
            </w:r>
          </w:p>
          <w:p w14:paraId="10A5F350" w14:textId="53441DAD" w:rsidR="0090427A" w:rsidRDefault="0090427A" w:rsidP="0090427A">
            <w:pPr>
              <w:rPr>
                <w:rFonts w:ascii="Arial" w:hAnsi="Arial" w:cs="Arial"/>
                <w:sz w:val="20"/>
              </w:rPr>
            </w:pPr>
            <w:r w:rsidRPr="009D074D">
              <w:rPr>
                <w:rFonts w:ascii="Arial" w:hAnsi="Arial" w:cs="Arial"/>
                <w:sz w:val="20"/>
              </w:rPr>
              <w:t xml:space="preserve">Carter, David B. and Curtis S. </w:t>
            </w:r>
            <w:proofErr w:type="spellStart"/>
            <w:r w:rsidRPr="009D074D">
              <w:rPr>
                <w:rFonts w:ascii="Arial" w:hAnsi="Arial" w:cs="Arial"/>
                <w:sz w:val="20"/>
              </w:rPr>
              <w:t>Signorino</w:t>
            </w:r>
            <w:proofErr w:type="spellEnd"/>
            <w:r w:rsidRPr="009D074D">
              <w:rPr>
                <w:rFonts w:ascii="Arial" w:hAnsi="Arial" w:cs="Arial"/>
                <w:sz w:val="20"/>
              </w:rPr>
              <w:t>. 2010. “Back to the future: Modeling time dependence in binary data.”</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18(3):271-292.</w:t>
            </w:r>
          </w:p>
          <w:p w14:paraId="34C131FB" w14:textId="72A73842" w:rsidR="00C1142B" w:rsidRDefault="00C1142B" w:rsidP="0090427A">
            <w:pPr>
              <w:rPr>
                <w:rFonts w:ascii="Arial" w:hAnsi="Arial" w:cs="Arial"/>
                <w:sz w:val="20"/>
              </w:rPr>
            </w:pPr>
          </w:p>
          <w:p w14:paraId="15AC72D4" w14:textId="533F3153" w:rsidR="00C1142B" w:rsidRDefault="00C1142B" w:rsidP="00C1142B">
            <w:pPr>
              <w:rPr>
                <w:rFonts w:ascii="Arial" w:hAnsi="Arial" w:cs="Arial"/>
                <w:b/>
                <w:sz w:val="20"/>
              </w:rPr>
            </w:pPr>
            <w:r>
              <w:rPr>
                <w:rFonts w:ascii="Arial" w:hAnsi="Arial" w:cs="Arial"/>
                <w:b/>
                <w:sz w:val="20"/>
              </w:rPr>
              <w:t>Week 1</w:t>
            </w:r>
            <w:r w:rsidR="00CC5E27">
              <w:rPr>
                <w:rFonts w:ascii="Arial" w:hAnsi="Arial" w:cs="Arial"/>
                <w:b/>
                <w:sz w:val="20"/>
              </w:rPr>
              <w:t>0</w:t>
            </w:r>
            <w:r>
              <w:rPr>
                <w:rFonts w:ascii="Arial" w:hAnsi="Arial" w:cs="Arial"/>
                <w:b/>
                <w:sz w:val="20"/>
              </w:rPr>
              <w:t>: I have a dependent variable that is a proportion</w:t>
            </w:r>
            <w:r w:rsidR="003E6FDC">
              <w:rPr>
                <w:rFonts w:ascii="Arial" w:hAnsi="Arial" w:cs="Arial"/>
                <w:b/>
                <w:sz w:val="20"/>
              </w:rPr>
              <w:t>.</w:t>
            </w:r>
          </w:p>
          <w:p w14:paraId="35654728" w14:textId="166D3566" w:rsidR="00EA3D4F" w:rsidRDefault="00EA3D4F" w:rsidP="00EA3D4F">
            <w:pPr>
              <w:rPr>
                <w:rFonts w:ascii="Arial" w:hAnsi="Arial" w:cs="Arial"/>
                <w:sz w:val="20"/>
              </w:rPr>
            </w:pPr>
            <w:r>
              <w:rPr>
                <w:rFonts w:ascii="Arial" w:hAnsi="Arial" w:cs="Arial"/>
                <w:sz w:val="20"/>
              </w:rPr>
              <w:t>Ward and Ahlquist, Chapter 7.</w:t>
            </w:r>
          </w:p>
          <w:p w14:paraId="78A3968D" w14:textId="77777777" w:rsidR="00C1142B" w:rsidRPr="00C1142B" w:rsidRDefault="00C1142B" w:rsidP="00C1142B">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Tomz</w:t>
            </w:r>
            <w:proofErr w:type="spellEnd"/>
            <w:r>
              <w:rPr>
                <w:rFonts w:ascii="Arial" w:hAnsi="Arial" w:cs="Arial"/>
                <w:color w:val="222222"/>
                <w:sz w:val="20"/>
                <w:szCs w:val="20"/>
                <w:shd w:val="clear" w:color="auto" w:fill="FFFFFF"/>
              </w:rPr>
              <w:t>, Michael, Joshua A. Tucker, and Jason Wittenberg. "An easy and accurate regression model for multiparty electoral data." </w:t>
            </w:r>
            <w:r>
              <w:rPr>
                <w:rFonts w:ascii="Arial" w:hAnsi="Arial" w:cs="Arial"/>
                <w:i/>
                <w:iCs/>
                <w:color w:val="222222"/>
                <w:sz w:val="20"/>
                <w:szCs w:val="20"/>
                <w:shd w:val="clear" w:color="auto" w:fill="FFFFFF"/>
              </w:rPr>
              <w:t>Political Analysis</w:t>
            </w:r>
            <w:r>
              <w:rPr>
                <w:rFonts w:ascii="Arial" w:hAnsi="Arial" w:cs="Arial"/>
                <w:color w:val="222222"/>
                <w:sz w:val="20"/>
                <w:szCs w:val="20"/>
                <w:shd w:val="clear" w:color="auto" w:fill="FFFFFF"/>
              </w:rPr>
              <w:t> 10.1 (2002): 66-83.</w:t>
            </w:r>
          </w:p>
          <w:p w14:paraId="14262029" w14:textId="06571D40" w:rsidR="00C1142B" w:rsidRPr="009C0E7A" w:rsidRDefault="00C1142B" w:rsidP="0090427A">
            <w:pPr>
              <w:rPr>
                <w:rFonts w:ascii="Arial" w:hAnsi="Arial" w:cs="Arial"/>
                <w:bCs/>
                <w:sz w:val="20"/>
              </w:rPr>
            </w:pPr>
            <w:proofErr w:type="spellStart"/>
            <w:r>
              <w:rPr>
                <w:rFonts w:ascii="Arial" w:hAnsi="Arial" w:cs="Arial"/>
                <w:color w:val="222222"/>
                <w:sz w:val="20"/>
                <w:szCs w:val="20"/>
                <w:shd w:val="clear" w:color="auto" w:fill="FFFFFF"/>
              </w:rPr>
              <w:t>Papke</w:t>
            </w:r>
            <w:proofErr w:type="spellEnd"/>
            <w:r>
              <w:rPr>
                <w:rFonts w:ascii="Arial" w:hAnsi="Arial" w:cs="Arial"/>
                <w:color w:val="222222"/>
                <w:sz w:val="20"/>
                <w:szCs w:val="20"/>
                <w:shd w:val="clear" w:color="auto" w:fill="FFFFFF"/>
              </w:rPr>
              <w:t>, Leslie E., and Jeffrey M. Wooldridge. 1996. "Econometric methods for fractional response variables with an application to 401 (k) plan participation rates." </w:t>
            </w:r>
            <w:r>
              <w:rPr>
                <w:rFonts w:ascii="Arial" w:hAnsi="Arial" w:cs="Arial"/>
                <w:i/>
                <w:iCs/>
                <w:color w:val="222222"/>
                <w:sz w:val="20"/>
                <w:szCs w:val="20"/>
                <w:shd w:val="clear" w:color="auto" w:fill="FFFFFF"/>
              </w:rPr>
              <w:t>Journal of applied econometrics</w:t>
            </w:r>
            <w:r>
              <w:rPr>
                <w:rFonts w:ascii="Arial" w:hAnsi="Arial" w:cs="Arial"/>
                <w:color w:val="222222"/>
                <w:sz w:val="20"/>
                <w:szCs w:val="20"/>
                <w:shd w:val="clear" w:color="auto" w:fill="FFFFFF"/>
              </w:rPr>
              <w:t> 11(6): 619-632.</w:t>
            </w:r>
          </w:p>
          <w:p w14:paraId="1649A722" w14:textId="61211E63" w:rsidR="00B50E78" w:rsidRDefault="00B50E78" w:rsidP="00B50E78">
            <w:pPr>
              <w:rPr>
                <w:rFonts w:ascii="Arial" w:hAnsi="Arial" w:cs="Arial"/>
                <w:b/>
                <w:sz w:val="20"/>
              </w:rPr>
            </w:pPr>
          </w:p>
          <w:p w14:paraId="4E97AD7B" w14:textId="3163E8EA" w:rsidR="00E87696" w:rsidRPr="00E87696" w:rsidRDefault="00E87696" w:rsidP="00B50E78">
            <w:pPr>
              <w:rPr>
                <w:rFonts w:ascii="Arial" w:hAnsi="Arial" w:cs="Arial"/>
                <w:b/>
                <w:sz w:val="20"/>
                <w:u w:val="single"/>
              </w:rPr>
            </w:pPr>
            <w:r>
              <w:rPr>
                <w:rFonts w:ascii="Arial" w:hAnsi="Arial" w:cs="Arial"/>
                <w:b/>
                <w:sz w:val="20"/>
                <w:u w:val="single"/>
              </w:rPr>
              <w:t>Problems and Solutions for Maximum Likelihood Models</w:t>
            </w:r>
          </w:p>
          <w:p w14:paraId="0D2EAE37" w14:textId="394CD2C9" w:rsidR="00EA55D6" w:rsidRPr="00EA55D6" w:rsidRDefault="00EA55D6" w:rsidP="00B50E78">
            <w:pPr>
              <w:rPr>
                <w:rFonts w:ascii="Arial" w:hAnsi="Arial" w:cs="Arial"/>
                <w:b/>
                <w:sz w:val="20"/>
              </w:rPr>
            </w:pPr>
            <w:r>
              <w:rPr>
                <w:rFonts w:ascii="Arial" w:hAnsi="Arial" w:cs="Arial"/>
                <w:b/>
                <w:sz w:val="20"/>
              </w:rPr>
              <w:t xml:space="preserve">Week 11: I don’t know how to communicate </w:t>
            </w:r>
            <w:r w:rsidR="002F5968">
              <w:rPr>
                <w:rFonts w:ascii="Arial" w:hAnsi="Arial" w:cs="Arial"/>
                <w:b/>
                <w:sz w:val="20"/>
              </w:rPr>
              <w:t>the results in a paper</w:t>
            </w:r>
            <w:r w:rsidR="003E6FDC">
              <w:rPr>
                <w:rFonts w:ascii="Arial" w:hAnsi="Arial" w:cs="Arial"/>
                <w:b/>
                <w:sz w:val="20"/>
              </w:rPr>
              <w:t>.</w:t>
            </w:r>
          </w:p>
          <w:p w14:paraId="05288AEC" w14:textId="0ED2EFC6" w:rsidR="00125ED6" w:rsidRDefault="00125ED6" w:rsidP="00B50E78">
            <w:pPr>
              <w:rPr>
                <w:rFonts w:ascii="Arial" w:hAnsi="Arial" w:cs="Arial"/>
                <w:bCs/>
                <w:sz w:val="20"/>
              </w:rPr>
            </w:pPr>
            <w:r>
              <w:rPr>
                <w:rFonts w:ascii="Arial" w:hAnsi="Arial" w:cs="Arial"/>
                <w:bCs/>
                <w:sz w:val="20"/>
              </w:rPr>
              <w:t xml:space="preserve">Vande Kamp, Garrett N. 2021. </w:t>
            </w:r>
            <w:r w:rsidRPr="00A44EC7">
              <w:rPr>
                <w:rFonts w:ascii="Arial" w:hAnsi="Arial" w:cs="Arial"/>
                <w:bCs/>
                <w:sz w:val="20"/>
              </w:rPr>
              <w:t xml:space="preserve">"The Conditioning Role of Judicial Independence in the Exercise of Judicial Review." </w:t>
            </w:r>
            <w:r w:rsidRPr="00A44EC7">
              <w:rPr>
                <w:rFonts w:ascii="Arial" w:hAnsi="Arial" w:cs="Arial"/>
                <w:bCs/>
                <w:i/>
                <w:iCs/>
                <w:sz w:val="20"/>
              </w:rPr>
              <w:t xml:space="preserve">Journal of Law and Courts </w:t>
            </w:r>
            <w:r w:rsidRPr="00A44EC7">
              <w:rPr>
                <w:rFonts w:ascii="Arial" w:hAnsi="Arial" w:cs="Arial"/>
                <w:bCs/>
                <w:sz w:val="20"/>
              </w:rPr>
              <w:t>9</w:t>
            </w:r>
            <w:r>
              <w:rPr>
                <w:rFonts w:ascii="Arial" w:hAnsi="Arial" w:cs="Arial"/>
                <w:bCs/>
                <w:sz w:val="20"/>
              </w:rPr>
              <w:t>(</w:t>
            </w:r>
            <w:r w:rsidRPr="00A44EC7">
              <w:rPr>
                <w:rFonts w:ascii="Arial" w:hAnsi="Arial" w:cs="Arial"/>
                <w:bCs/>
                <w:sz w:val="20"/>
              </w:rPr>
              <w:t>2): 261-282.</w:t>
            </w:r>
          </w:p>
          <w:p w14:paraId="32BE8118" w14:textId="754C24B1" w:rsidR="00EA55D6" w:rsidRDefault="00950908" w:rsidP="00B50E78">
            <w:pPr>
              <w:rPr>
                <w:rFonts w:ascii="Arial" w:hAnsi="Arial" w:cs="Arial"/>
                <w:bCs/>
                <w:sz w:val="20"/>
              </w:rPr>
            </w:pPr>
            <w:proofErr w:type="spellStart"/>
            <w:r w:rsidRPr="00950908">
              <w:rPr>
                <w:rFonts w:ascii="Arial" w:hAnsi="Arial" w:cs="Arial"/>
                <w:bCs/>
                <w:sz w:val="20"/>
              </w:rPr>
              <w:t>Zigerell</w:t>
            </w:r>
            <w:proofErr w:type="spellEnd"/>
            <w:r w:rsidRPr="00950908">
              <w:rPr>
                <w:rFonts w:ascii="Arial" w:hAnsi="Arial" w:cs="Arial"/>
                <w:bCs/>
                <w:sz w:val="20"/>
              </w:rPr>
              <w:t xml:space="preserve">, L. J. 2013. "Rookie mistakes: Preemptive comments on graduate student empirical research manuscripts." </w:t>
            </w:r>
            <w:r w:rsidRPr="00D072D6">
              <w:rPr>
                <w:rFonts w:ascii="Arial" w:hAnsi="Arial" w:cs="Arial"/>
                <w:bCs/>
                <w:i/>
                <w:iCs/>
                <w:sz w:val="20"/>
              </w:rPr>
              <w:t>PS: Political Science &amp; Politics</w:t>
            </w:r>
            <w:r w:rsidRPr="00950908">
              <w:rPr>
                <w:rFonts w:ascii="Arial" w:hAnsi="Arial" w:cs="Arial"/>
                <w:bCs/>
                <w:sz w:val="20"/>
              </w:rPr>
              <w:t xml:space="preserve"> 46(1): 142-146.</w:t>
            </w:r>
          </w:p>
          <w:p w14:paraId="2A5647AB" w14:textId="4782A074" w:rsidR="00FE4440" w:rsidRDefault="00FE4440" w:rsidP="00FE4440">
            <w:pPr>
              <w:rPr>
                <w:rFonts w:ascii="Arial" w:hAnsi="Arial" w:cs="Arial"/>
                <w:bCs/>
                <w:sz w:val="20"/>
              </w:rPr>
            </w:pPr>
            <w:r>
              <w:rPr>
                <w:rFonts w:ascii="Arial" w:hAnsi="Arial" w:cs="Arial"/>
                <w:bCs/>
                <w:sz w:val="20"/>
              </w:rPr>
              <w:t>King, Gary. 2020. “</w:t>
            </w:r>
            <w:r w:rsidRPr="00FE4440">
              <w:rPr>
                <w:rFonts w:ascii="Arial" w:hAnsi="Arial" w:cs="Arial"/>
                <w:bCs/>
                <w:sz w:val="20"/>
              </w:rPr>
              <w:t xml:space="preserve">So You're </w:t>
            </w:r>
            <w:proofErr w:type="gramStart"/>
            <w:r w:rsidRPr="00FE4440">
              <w:rPr>
                <w:rFonts w:ascii="Arial" w:hAnsi="Arial" w:cs="Arial"/>
                <w:bCs/>
                <w:sz w:val="20"/>
              </w:rPr>
              <w:t>A</w:t>
            </w:r>
            <w:proofErr w:type="gramEnd"/>
            <w:r w:rsidRPr="00FE4440">
              <w:rPr>
                <w:rFonts w:ascii="Arial" w:hAnsi="Arial" w:cs="Arial"/>
                <w:bCs/>
                <w:sz w:val="20"/>
              </w:rPr>
              <w:t xml:space="preserve"> Grad Student Now? Maybe You Should Do This</w:t>
            </w:r>
            <w:r>
              <w:rPr>
                <w:rFonts w:ascii="Arial" w:hAnsi="Arial" w:cs="Arial"/>
                <w:bCs/>
                <w:sz w:val="20"/>
              </w:rPr>
              <w:t xml:space="preserve">.” In </w:t>
            </w:r>
            <w:r w:rsidRPr="00FE4440">
              <w:rPr>
                <w:rFonts w:ascii="Arial" w:hAnsi="Arial" w:cs="Arial"/>
                <w:bCs/>
                <w:i/>
                <w:iCs/>
                <w:sz w:val="20"/>
              </w:rPr>
              <w:t>The SAGE Handbook of Research Methods in Political Science and International Relations</w:t>
            </w:r>
            <w:r>
              <w:rPr>
                <w:rFonts w:ascii="Arial" w:hAnsi="Arial" w:cs="Arial"/>
                <w:bCs/>
                <w:i/>
                <w:iCs/>
                <w:sz w:val="20"/>
              </w:rPr>
              <w:t xml:space="preserve">. </w:t>
            </w:r>
            <w:r>
              <w:rPr>
                <w:rFonts w:ascii="Arial" w:hAnsi="Arial" w:cs="Arial"/>
                <w:bCs/>
                <w:sz w:val="20"/>
              </w:rPr>
              <w:t xml:space="preserve">Edited </w:t>
            </w:r>
            <w:proofErr w:type="gramStart"/>
            <w:r>
              <w:rPr>
                <w:rFonts w:ascii="Arial" w:hAnsi="Arial" w:cs="Arial"/>
                <w:bCs/>
                <w:sz w:val="20"/>
              </w:rPr>
              <w:t xml:space="preserve">by </w:t>
            </w:r>
            <w:r w:rsidRPr="00FE4440">
              <w:rPr>
                <w:rFonts w:ascii="Arial" w:hAnsi="Arial" w:cs="Arial"/>
                <w:bCs/>
                <w:sz w:val="20"/>
              </w:rPr>
              <w:t xml:space="preserve"> Luigi</w:t>
            </w:r>
            <w:proofErr w:type="gramEnd"/>
            <w:r w:rsidRPr="00FE4440">
              <w:rPr>
                <w:rFonts w:ascii="Arial" w:hAnsi="Arial" w:cs="Arial"/>
                <w:bCs/>
                <w:sz w:val="20"/>
              </w:rPr>
              <w:t xml:space="preserve"> </w:t>
            </w:r>
            <w:proofErr w:type="spellStart"/>
            <w:r w:rsidRPr="00FE4440">
              <w:rPr>
                <w:rFonts w:ascii="Arial" w:hAnsi="Arial" w:cs="Arial"/>
                <w:bCs/>
                <w:sz w:val="20"/>
              </w:rPr>
              <w:t>Curini</w:t>
            </w:r>
            <w:proofErr w:type="spellEnd"/>
            <w:r w:rsidRPr="00FE4440">
              <w:rPr>
                <w:rFonts w:ascii="Arial" w:hAnsi="Arial" w:cs="Arial"/>
                <w:bCs/>
                <w:sz w:val="20"/>
              </w:rPr>
              <w:t xml:space="preserve"> </w:t>
            </w:r>
            <w:r>
              <w:rPr>
                <w:rFonts w:ascii="Arial" w:hAnsi="Arial" w:cs="Arial"/>
                <w:bCs/>
                <w:sz w:val="20"/>
              </w:rPr>
              <w:t>and</w:t>
            </w:r>
            <w:r w:rsidRPr="00FE4440">
              <w:rPr>
                <w:rFonts w:ascii="Arial" w:hAnsi="Arial" w:cs="Arial"/>
                <w:bCs/>
                <w:sz w:val="20"/>
              </w:rPr>
              <w:t xml:space="preserve"> Robert Franzese</w:t>
            </w:r>
            <w:r>
              <w:rPr>
                <w:rFonts w:ascii="Arial" w:hAnsi="Arial" w:cs="Arial"/>
                <w:bCs/>
                <w:sz w:val="20"/>
              </w:rPr>
              <w:t>. Sage Press.</w:t>
            </w:r>
          </w:p>
          <w:p w14:paraId="795266FE" w14:textId="13EAF9BB" w:rsidR="00CC5A19" w:rsidRPr="00FE4440" w:rsidRDefault="00CC5A19" w:rsidP="00FE4440">
            <w:pPr>
              <w:rPr>
                <w:rFonts w:ascii="Arial" w:hAnsi="Arial" w:cs="Arial"/>
                <w:bCs/>
                <w:sz w:val="20"/>
              </w:rPr>
            </w:pPr>
            <w:r>
              <w:rPr>
                <w:rFonts w:ascii="Arial" w:hAnsi="Arial" w:cs="Arial"/>
                <w:bCs/>
                <w:sz w:val="20"/>
              </w:rPr>
              <w:t xml:space="preserve">Clark, Williams R. 2020. “Asking Interesting Questions.” In </w:t>
            </w:r>
            <w:r w:rsidRPr="00FE4440">
              <w:rPr>
                <w:rFonts w:ascii="Arial" w:hAnsi="Arial" w:cs="Arial"/>
                <w:bCs/>
                <w:i/>
                <w:iCs/>
                <w:sz w:val="20"/>
              </w:rPr>
              <w:t>The SAGE Handbook of Research Methods in Political Science and International Relations</w:t>
            </w:r>
            <w:r>
              <w:rPr>
                <w:rFonts w:ascii="Arial" w:hAnsi="Arial" w:cs="Arial"/>
                <w:bCs/>
                <w:i/>
                <w:iCs/>
                <w:sz w:val="20"/>
              </w:rPr>
              <w:t xml:space="preserve">. </w:t>
            </w:r>
            <w:r>
              <w:rPr>
                <w:rFonts w:ascii="Arial" w:hAnsi="Arial" w:cs="Arial"/>
                <w:bCs/>
                <w:sz w:val="20"/>
              </w:rPr>
              <w:t xml:space="preserve">Edited </w:t>
            </w:r>
            <w:proofErr w:type="gramStart"/>
            <w:r>
              <w:rPr>
                <w:rFonts w:ascii="Arial" w:hAnsi="Arial" w:cs="Arial"/>
                <w:bCs/>
                <w:sz w:val="20"/>
              </w:rPr>
              <w:t xml:space="preserve">by </w:t>
            </w:r>
            <w:r w:rsidRPr="00FE4440">
              <w:rPr>
                <w:rFonts w:ascii="Arial" w:hAnsi="Arial" w:cs="Arial"/>
                <w:bCs/>
                <w:sz w:val="20"/>
              </w:rPr>
              <w:t xml:space="preserve"> Luigi</w:t>
            </w:r>
            <w:proofErr w:type="gramEnd"/>
            <w:r w:rsidRPr="00FE4440">
              <w:rPr>
                <w:rFonts w:ascii="Arial" w:hAnsi="Arial" w:cs="Arial"/>
                <w:bCs/>
                <w:sz w:val="20"/>
              </w:rPr>
              <w:t xml:space="preserve"> </w:t>
            </w:r>
            <w:proofErr w:type="spellStart"/>
            <w:r w:rsidRPr="00FE4440">
              <w:rPr>
                <w:rFonts w:ascii="Arial" w:hAnsi="Arial" w:cs="Arial"/>
                <w:bCs/>
                <w:sz w:val="20"/>
              </w:rPr>
              <w:t>Curini</w:t>
            </w:r>
            <w:proofErr w:type="spellEnd"/>
            <w:r w:rsidRPr="00FE4440">
              <w:rPr>
                <w:rFonts w:ascii="Arial" w:hAnsi="Arial" w:cs="Arial"/>
                <w:bCs/>
                <w:sz w:val="20"/>
              </w:rPr>
              <w:t xml:space="preserve"> </w:t>
            </w:r>
            <w:r>
              <w:rPr>
                <w:rFonts w:ascii="Arial" w:hAnsi="Arial" w:cs="Arial"/>
                <w:bCs/>
                <w:sz w:val="20"/>
              </w:rPr>
              <w:t>and</w:t>
            </w:r>
            <w:r w:rsidRPr="00FE4440">
              <w:rPr>
                <w:rFonts w:ascii="Arial" w:hAnsi="Arial" w:cs="Arial"/>
                <w:bCs/>
                <w:sz w:val="20"/>
              </w:rPr>
              <w:t xml:space="preserve"> Robert Franzese</w:t>
            </w:r>
            <w:r>
              <w:rPr>
                <w:rFonts w:ascii="Arial" w:hAnsi="Arial" w:cs="Arial"/>
                <w:bCs/>
                <w:sz w:val="20"/>
              </w:rPr>
              <w:t>. Sage Press.</w:t>
            </w:r>
          </w:p>
          <w:p w14:paraId="4E9B9B46" w14:textId="180E8407" w:rsidR="006719BB" w:rsidRPr="006719BB" w:rsidRDefault="006719BB" w:rsidP="00B50E78">
            <w:pPr>
              <w:rPr>
                <w:rFonts w:ascii="Arial" w:hAnsi="Arial" w:cs="Arial"/>
                <w:sz w:val="20"/>
              </w:rPr>
            </w:pPr>
            <w:r w:rsidRPr="00C7480E">
              <w:rPr>
                <w:rFonts w:ascii="Arial" w:hAnsi="Arial" w:cs="Arial"/>
                <w:i/>
                <w:iCs/>
                <w:sz w:val="20"/>
              </w:rPr>
              <w:t>Fundamentals of Data Visualization</w:t>
            </w:r>
            <w:r>
              <w:rPr>
                <w:rFonts w:ascii="Arial" w:hAnsi="Arial" w:cs="Arial"/>
                <w:i/>
                <w:iCs/>
                <w:sz w:val="20"/>
              </w:rPr>
              <w:t xml:space="preserve">, </w:t>
            </w:r>
            <w:r>
              <w:rPr>
                <w:rFonts w:ascii="Arial" w:hAnsi="Arial" w:cs="Arial"/>
                <w:sz w:val="20"/>
              </w:rPr>
              <w:t xml:space="preserve">Claus Wilke. </w:t>
            </w:r>
            <w:hyperlink r:id="rId13" w:history="1">
              <w:r w:rsidRPr="00DC6799">
                <w:rPr>
                  <w:rStyle w:val="Hyperlink"/>
                  <w:rFonts w:ascii="Arial" w:hAnsi="Arial" w:cs="Arial"/>
                  <w:sz w:val="20"/>
                </w:rPr>
                <w:t>https://clauswilke.com/dataviz/</w:t>
              </w:r>
            </w:hyperlink>
          </w:p>
          <w:p w14:paraId="2A77C785" w14:textId="77777777" w:rsidR="00950908" w:rsidRDefault="00950908" w:rsidP="00B50E78">
            <w:pPr>
              <w:rPr>
                <w:rFonts w:ascii="Arial" w:hAnsi="Arial" w:cs="Arial"/>
                <w:b/>
                <w:sz w:val="20"/>
              </w:rPr>
            </w:pPr>
          </w:p>
          <w:p w14:paraId="10401988" w14:textId="0A4DB88B" w:rsidR="00B50E78" w:rsidRDefault="00B50E78" w:rsidP="00B50E78">
            <w:pPr>
              <w:rPr>
                <w:rFonts w:ascii="Arial" w:hAnsi="Arial" w:cs="Arial"/>
                <w:b/>
                <w:sz w:val="20"/>
              </w:rPr>
            </w:pPr>
            <w:r>
              <w:rPr>
                <w:rFonts w:ascii="Arial" w:hAnsi="Arial" w:cs="Arial"/>
                <w:b/>
                <w:sz w:val="20"/>
              </w:rPr>
              <w:t xml:space="preserve">Week 12: </w:t>
            </w:r>
            <w:r w:rsidR="000B165A">
              <w:rPr>
                <w:rFonts w:ascii="Arial" w:hAnsi="Arial" w:cs="Arial"/>
                <w:b/>
                <w:sz w:val="20"/>
              </w:rPr>
              <w:t xml:space="preserve">I have </w:t>
            </w:r>
            <w:r w:rsidR="00F8406E">
              <w:rPr>
                <w:rFonts w:ascii="Arial" w:hAnsi="Arial" w:cs="Arial"/>
                <w:b/>
                <w:sz w:val="20"/>
              </w:rPr>
              <w:t>grouped</w:t>
            </w:r>
            <w:r w:rsidR="000B165A">
              <w:rPr>
                <w:rFonts w:ascii="Arial" w:hAnsi="Arial" w:cs="Arial"/>
                <w:b/>
                <w:sz w:val="20"/>
              </w:rPr>
              <w:t xml:space="preserve"> data</w:t>
            </w:r>
            <w:r w:rsidR="003E6FDC">
              <w:rPr>
                <w:rFonts w:ascii="Arial" w:hAnsi="Arial" w:cs="Arial"/>
                <w:b/>
                <w:sz w:val="20"/>
              </w:rPr>
              <w:t>.</w:t>
            </w:r>
          </w:p>
          <w:p w14:paraId="5EEDE1DE" w14:textId="1102F733" w:rsidR="00DF0D94" w:rsidRDefault="00DF0D94" w:rsidP="008A3E2C">
            <w:pPr>
              <w:rPr>
                <w:rFonts w:ascii="Arial" w:hAnsi="Arial" w:cs="Arial"/>
                <w:sz w:val="20"/>
              </w:rPr>
            </w:pPr>
            <w:r>
              <w:rPr>
                <w:rFonts w:ascii="Arial" w:hAnsi="Arial" w:cs="Arial"/>
                <w:sz w:val="20"/>
              </w:rPr>
              <w:t>Wooldridge, Chapter 14 (From Cohen’s OLS class)</w:t>
            </w:r>
          </w:p>
          <w:p w14:paraId="0E552988" w14:textId="4B177B9C" w:rsidR="0042660E" w:rsidRDefault="00CB271C" w:rsidP="008A3E2C">
            <w:pPr>
              <w:rPr>
                <w:rFonts w:ascii="Arial" w:hAnsi="Arial" w:cs="Arial"/>
                <w:sz w:val="20"/>
              </w:rPr>
            </w:pPr>
            <w:r>
              <w:rPr>
                <w:rFonts w:ascii="Arial" w:hAnsi="Arial" w:cs="Arial"/>
                <w:sz w:val="20"/>
              </w:rPr>
              <w:t>Clark</w:t>
            </w:r>
            <w:r w:rsidRPr="009D074D">
              <w:rPr>
                <w:rFonts w:ascii="Arial" w:hAnsi="Arial" w:cs="Arial"/>
                <w:sz w:val="20"/>
              </w:rPr>
              <w:t>, Tom S., and Linzer, Drew A., 2015. “Should I use fixed or random effects?”</w:t>
            </w:r>
            <w:r>
              <w:rPr>
                <w:rFonts w:ascii="Arial" w:hAnsi="Arial" w:cs="Arial"/>
                <w:sz w:val="20"/>
              </w:rPr>
              <w:t xml:space="preserve"> </w:t>
            </w:r>
            <w:r w:rsidRPr="009D074D">
              <w:rPr>
                <w:rFonts w:ascii="Arial" w:hAnsi="Arial" w:cs="Arial"/>
                <w:i/>
                <w:sz w:val="20"/>
              </w:rPr>
              <w:t>Political Science Research and Methods</w:t>
            </w:r>
            <w:r w:rsidRPr="009D074D">
              <w:rPr>
                <w:rFonts w:ascii="Arial" w:hAnsi="Arial" w:cs="Arial"/>
                <w:sz w:val="20"/>
              </w:rPr>
              <w:t xml:space="preserve"> 3(2):399-408.</w:t>
            </w:r>
          </w:p>
          <w:p w14:paraId="489AEB91" w14:textId="77777777" w:rsidR="008A3E2C" w:rsidRDefault="008A3E2C" w:rsidP="008A3E2C">
            <w:pPr>
              <w:rPr>
                <w:rFonts w:ascii="Arial" w:hAnsi="Arial" w:cs="Arial"/>
                <w:sz w:val="20"/>
              </w:rPr>
            </w:pPr>
            <w:r>
              <w:rPr>
                <w:rFonts w:ascii="Arial" w:hAnsi="Arial" w:cs="Arial"/>
                <w:sz w:val="20"/>
              </w:rPr>
              <w:t xml:space="preserve">Bell, Andrew, and Jones, </w:t>
            </w:r>
            <w:proofErr w:type="spellStart"/>
            <w:r>
              <w:rPr>
                <w:rFonts w:ascii="Arial" w:hAnsi="Arial" w:cs="Arial"/>
                <w:sz w:val="20"/>
              </w:rPr>
              <w:t>Kelvyn</w:t>
            </w:r>
            <w:proofErr w:type="spellEnd"/>
            <w:r>
              <w:rPr>
                <w:rFonts w:ascii="Arial" w:hAnsi="Arial" w:cs="Arial"/>
                <w:sz w:val="20"/>
              </w:rPr>
              <w:t>.</w:t>
            </w:r>
            <w:r w:rsidRPr="009D074D">
              <w:rPr>
                <w:rFonts w:ascii="Arial" w:hAnsi="Arial" w:cs="Arial"/>
                <w:sz w:val="20"/>
              </w:rPr>
              <w:t xml:space="preserve"> 2015. “Explaining fixed effects: Random effects modelin</w:t>
            </w:r>
            <w:r>
              <w:rPr>
                <w:rFonts w:ascii="Arial" w:hAnsi="Arial" w:cs="Arial"/>
                <w:sz w:val="20"/>
              </w:rPr>
              <w:t xml:space="preserve">g of time-series cross sectional </w:t>
            </w:r>
            <w:r w:rsidRPr="009D074D">
              <w:rPr>
                <w:rFonts w:ascii="Arial" w:hAnsi="Arial" w:cs="Arial"/>
                <w:sz w:val="20"/>
              </w:rPr>
              <w:t xml:space="preserve">and panel data.” </w:t>
            </w:r>
            <w:r w:rsidRPr="009D074D">
              <w:rPr>
                <w:rFonts w:ascii="Arial" w:hAnsi="Arial" w:cs="Arial"/>
                <w:i/>
                <w:sz w:val="20"/>
              </w:rPr>
              <w:t>Political Science Research and Methods</w:t>
            </w:r>
            <w:r w:rsidRPr="009D074D">
              <w:rPr>
                <w:rFonts w:ascii="Arial" w:hAnsi="Arial" w:cs="Arial"/>
                <w:sz w:val="20"/>
              </w:rPr>
              <w:t xml:space="preserve"> 3(1):1</w:t>
            </w:r>
            <w:r>
              <w:rPr>
                <w:rFonts w:ascii="Arial" w:hAnsi="Arial" w:cs="Arial"/>
                <w:sz w:val="20"/>
              </w:rPr>
              <w:t>33-153.</w:t>
            </w:r>
          </w:p>
          <w:p w14:paraId="64A90E67" w14:textId="7564292F" w:rsidR="00CB271C" w:rsidRDefault="00CB271C" w:rsidP="009D074D">
            <w:pPr>
              <w:rPr>
                <w:rFonts w:ascii="Arial" w:hAnsi="Arial" w:cs="Arial"/>
                <w:sz w:val="20"/>
              </w:rPr>
            </w:pPr>
            <w:r w:rsidRPr="009D074D">
              <w:rPr>
                <w:rFonts w:ascii="Arial" w:hAnsi="Arial" w:cs="Arial"/>
                <w:sz w:val="20"/>
              </w:rPr>
              <w:t>Arceneaux, Kevin, and David W. Nickerson. 2009. “Modeling certainty with clustered data: A comparison of methods</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17(2):177-190.</w:t>
            </w:r>
          </w:p>
          <w:p w14:paraId="6C076285" w14:textId="106A9A2B" w:rsidR="008A3E2C" w:rsidRDefault="008A3E2C" w:rsidP="009D074D">
            <w:pPr>
              <w:rPr>
                <w:rFonts w:ascii="Arial" w:hAnsi="Arial" w:cs="Arial"/>
                <w:sz w:val="20"/>
              </w:rPr>
            </w:pPr>
            <w:proofErr w:type="spellStart"/>
            <w:r w:rsidRPr="006936F6">
              <w:rPr>
                <w:rFonts w:ascii="Arial" w:hAnsi="Arial" w:cs="Arial"/>
                <w:sz w:val="20"/>
              </w:rPr>
              <w:t>Esarey</w:t>
            </w:r>
            <w:proofErr w:type="spellEnd"/>
            <w:r w:rsidRPr="006936F6">
              <w:rPr>
                <w:rFonts w:ascii="Arial" w:hAnsi="Arial" w:cs="Arial"/>
                <w:sz w:val="20"/>
              </w:rPr>
              <w:t xml:space="preserve">, Justin, and Andrew </w:t>
            </w:r>
            <w:proofErr w:type="spellStart"/>
            <w:r w:rsidRPr="006936F6">
              <w:rPr>
                <w:rFonts w:ascii="Arial" w:hAnsi="Arial" w:cs="Arial"/>
                <w:sz w:val="20"/>
              </w:rPr>
              <w:t>Menger</w:t>
            </w:r>
            <w:proofErr w:type="spellEnd"/>
            <w:r w:rsidRPr="006936F6">
              <w:rPr>
                <w:rFonts w:ascii="Arial" w:hAnsi="Arial" w:cs="Arial"/>
                <w:sz w:val="20"/>
              </w:rPr>
              <w:t>.</w:t>
            </w:r>
            <w:r>
              <w:rPr>
                <w:rFonts w:ascii="Arial" w:hAnsi="Arial" w:cs="Arial"/>
                <w:sz w:val="20"/>
              </w:rPr>
              <w:t xml:space="preserve"> 2019.</w:t>
            </w:r>
            <w:r w:rsidRPr="006936F6">
              <w:rPr>
                <w:rFonts w:ascii="Arial" w:hAnsi="Arial" w:cs="Arial"/>
                <w:sz w:val="20"/>
              </w:rPr>
              <w:t xml:space="preserve"> "Practical and effective approaches to dealing with clustered data." </w:t>
            </w:r>
            <w:r w:rsidRPr="006936F6">
              <w:rPr>
                <w:rFonts w:ascii="Arial" w:hAnsi="Arial" w:cs="Arial"/>
                <w:i/>
                <w:sz w:val="20"/>
              </w:rPr>
              <w:t>Political Science Research and Methods</w:t>
            </w:r>
            <w:r>
              <w:rPr>
                <w:rFonts w:ascii="Arial" w:hAnsi="Arial" w:cs="Arial"/>
                <w:sz w:val="20"/>
              </w:rPr>
              <w:t xml:space="preserve"> 7(</w:t>
            </w:r>
            <w:r w:rsidRPr="006936F6">
              <w:rPr>
                <w:rFonts w:ascii="Arial" w:hAnsi="Arial" w:cs="Arial"/>
                <w:sz w:val="20"/>
              </w:rPr>
              <w:t>3): 541-559.</w:t>
            </w:r>
          </w:p>
          <w:p w14:paraId="0A8794ED" w14:textId="77777777" w:rsidR="00B50E78" w:rsidRDefault="00B50E78" w:rsidP="009D074D">
            <w:pPr>
              <w:rPr>
                <w:rFonts w:ascii="Arial" w:hAnsi="Arial" w:cs="Arial"/>
                <w:sz w:val="20"/>
              </w:rPr>
            </w:pPr>
          </w:p>
          <w:p w14:paraId="4214A9EA" w14:textId="163D2FA5" w:rsidR="00012A9E" w:rsidRDefault="00B0295F" w:rsidP="00F77646">
            <w:pPr>
              <w:rPr>
                <w:rFonts w:ascii="Arial" w:hAnsi="Arial" w:cs="Arial"/>
                <w:b/>
                <w:sz w:val="20"/>
              </w:rPr>
            </w:pPr>
            <w:r w:rsidRPr="008351FE">
              <w:rPr>
                <w:rFonts w:ascii="Arial" w:hAnsi="Arial" w:cs="Arial"/>
                <w:b/>
                <w:sz w:val="20"/>
              </w:rPr>
              <w:t xml:space="preserve">Week </w:t>
            </w:r>
            <w:r w:rsidR="00C22D31">
              <w:rPr>
                <w:rFonts w:ascii="Arial" w:hAnsi="Arial" w:cs="Arial"/>
                <w:b/>
                <w:sz w:val="20"/>
              </w:rPr>
              <w:t>13</w:t>
            </w:r>
            <w:r w:rsidRPr="008351FE">
              <w:rPr>
                <w:rFonts w:ascii="Arial" w:hAnsi="Arial" w:cs="Arial"/>
                <w:b/>
                <w:sz w:val="20"/>
              </w:rPr>
              <w:t>:</w:t>
            </w:r>
            <w:r w:rsidR="000B165A">
              <w:rPr>
                <w:rFonts w:ascii="Arial" w:hAnsi="Arial" w:cs="Arial"/>
                <w:b/>
                <w:sz w:val="20"/>
              </w:rPr>
              <w:t xml:space="preserve"> </w:t>
            </w:r>
            <w:r w:rsidR="005859AE">
              <w:rPr>
                <w:rFonts w:ascii="Arial" w:hAnsi="Arial" w:cs="Arial"/>
                <w:b/>
                <w:sz w:val="20"/>
              </w:rPr>
              <w:t xml:space="preserve">I have </w:t>
            </w:r>
            <w:r w:rsidR="00516878">
              <w:rPr>
                <w:rFonts w:ascii="Arial" w:hAnsi="Arial" w:cs="Arial"/>
                <w:b/>
                <w:sz w:val="20"/>
              </w:rPr>
              <w:t>a small dataset</w:t>
            </w:r>
            <w:r w:rsidR="003E6FDC">
              <w:rPr>
                <w:rFonts w:ascii="Arial" w:hAnsi="Arial" w:cs="Arial"/>
                <w:b/>
                <w:sz w:val="20"/>
              </w:rPr>
              <w:t>.</w:t>
            </w:r>
          </w:p>
          <w:p w14:paraId="45F22DF8" w14:textId="1526332F" w:rsidR="005436AA" w:rsidRDefault="005436AA" w:rsidP="00F77646">
            <w:pPr>
              <w:rPr>
                <w:rFonts w:ascii="Arial" w:hAnsi="Arial" w:cs="Arial"/>
                <w:bCs/>
                <w:sz w:val="20"/>
              </w:rPr>
            </w:pPr>
            <w:r>
              <w:rPr>
                <w:rFonts w:ascii="Arial" w:hAnsi="Arial" w:cs="Arial"/>
                <w:bCs/>
                <w:sz w:val="20"/>
              </w:rPr>
              <w:t>Ward and Ahlquist, Chapter 4.5</w:t>
            </w:r>
          </w:p>
          <w:p w14:paraId="5D7C542D" w14:textId="45E089E4" w:rsidR="00A41BA6" w:rsidRDefault="00C074E0" w:rsidP="00F776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Cole, Stephen R., </w:t>
            </w:r>
            <w:proofErr w:type="spellStart"/>
            <w:r>
              <w:rPr>
                <w:rFonts w:ascii="Arial" w:hAnsi="Arial" w:cs="Arial"/>
                <w:color w:val="222222"/>
                <w:sz w:val="20"/>
                <w:szCs w:val="20"/>
                <w:shd w:val="clear" w:color="auto" w:fill="FFFFFF"/>
              </w:rPr>
              <w:t>Haitao</w:t>
            </w:r>
            <w:proofErr w:type="spellEnd"/>
            <w:r>
              <w:rPr>
                <w:rFonts w:ascii="Arial" w:hAnsi="Arial" w:cs="Arial"/>
                <w:color w:val="222222"/>
                <w:sz w:val="20"/>
                <w:szCs w:val="20"/>
                <w:shd w:val="clear" w:color="auto" w:fill="FFFFFF"/>
              </w:rPr>
              <w:t xml:space="preserve"> Chu, and Sander Greenland. 2014. "Maximum likelihood, profile likelihood, and penalized likelihood: a primer." </w:t>
            </w:r>
            <w:r>
              <w:rPr>
                <w:rFonts w:ascii="Arial" w:hAnsi="Arial" w:cs="Arial"/>
                <w:i/>
                <w:iCs/>
                <w:color w:val="222222"/>
                <w:sz w:val="20"/>
                <w:szCs w:val="20"/>
                <w:shd w:val="clear" w:color="auto" w:fill="FFFFFF"/>
              </w:rPr>
              <w:t>American journal of epidemiology</w:t>
            </w:r>
            <w:r>
              <w:rPr>
                <w:rFonts w:ascii="Arial" w:hAnsi="Arial" w:cs="Arial"/>
                <w:color w:val="222222"/>
                <w:sz w:val="20"/>
                <w:szCs w:val="20"/>
                <w:shd w:val="clear" w:color="auto" w:fill="FFFFFF"/>
              </w:rPr>
              <w:t> 179(2): 252-260.</w:t>
            </w:r>
          </w:p>
          <w:p w14:paraId="1C92D823" w14:textId="559B5B98" w:rsidR="0042660E" w:rsidRDefault="0042660E" w:rsidP="00F77646">
            <w:pPr>
              <w:rPr>
                <w:rFonts w:ascii="Arial" w:hAnsi="Arial" w:cs="Arial"/>
                <w:bCs/>
                <w:sz w:val="20"/>
              </w:rPr>
            </w:pPr>
            <w:r>
              <w:rPr>
                <w:rFonts w:ascii="Arial" w:hAnsi="Arial" w:cs="Arial"/>
                <w:color w:val="222222"/>
                <w:sz w:val="20"/>
                <w:szCs w:val="20"/>
                <w:shd w:val="clear" w:color="auto" w:fill="FFFFFF"/>
              </w:rPr>
              <w:t>Zorn, Christopher. 2005. “</w:t>
            </w:r>
            <w:r w:rsidRPr="0042660E">
              <w:rPr>
                <w:rFonts w:ascii="Arial" w:hAnsi="Arial" w:cs="Arial"/>
                <w:color w:val="222222"/>
                <w:sz w:val="20"/>
                <w:szCs w:val="20"/>
                <w:shd w:val="clear" w:color="auto" w:fill="FFFFFF"/>
              </w:rPr>
              <w:t>A solution to separation in binary response models.</w:t>
            </w:r>
            <w:r>
              <w:rPr>
                <w:rFonts w:ascii="Arial" w:hAnsi="Arial" w:cs="Arial"/>
                <w:color w:val="222222"/>
                <w:sz w:val="20"/>
                <w:szCs w:val="20"/>
                <w:shd w:val="clear" w:color="auto" w:fill="FFFFFF"/>
              </w:rPr>
              <w:t>”</w:t>
            </w:r>
            <w:r w:rsidRPr="0042660E">
              <w:rPr>
                <w:rFonts w:ascii="Arial" w:hAnsi="Arial" w:cs="Arial"/>
                <w:color w:val="222222"/>
                <w:sz w:val="20"/>
                <w:szCs w:val="20"/>
                <w:shd w:val="clear" w:color="auto" w:fill="FFFFFF"/>
              </w:rPr>
              <w:t xml:space="preserve"> </w:t>
            </w:r>
            <w:r w:rsidRPr="00DF1481">
              <w:rPr>
                <w:rFonts w:ascii="Arial" w:hAnsi="Arial" w:cs="Arial"/>
                <w:i/>
                <w:iCs/>
                <w:color w:val="222222"/>
                <w:sz w:val="20"/>
                <w:szCs w:val="20"/>
                <w:shd w:val="clear" w:color="auto" w:fill="FFFFFF"/>
              </w:rPr>
              <w:t>Political Analysis</w:t>
            </w:r>
            <w:r w:rsidRPr="0042660E">
              <w:rPr>
                <w:rFonts w:ascii="Arial" w:hAnsi="Arial" w:cs="Arial"/>
                <w:color w:val="222222"/>
                <w:sz w:val="20"/>
                <w:szCs w:val="20"/>
                <w:shd w:val="clear" w:color="auto" w:fill="FFFFFF"/>
              </w:rPr>
              <w:t xml:space="preserve"> 13</w:t>
            </w:r>
            <w:r>
              <w:rPr>
                <w:rFonts w:ascii="Arial" w:hAnsi="Arial" w:cs="Arial"/>
                <w:color w:val="222222"/>
                <w:sz w:val="20"/>
                <w:szCs w:val="20"/>
                <w:shd w:val="clear" w:color="auto" w:fill="FFFFFF"/>
              </w:rPr>
              <w:t>:</w:t>
            </w:r>
            <w:r w:rsidRPr="0042660E">
              <w:rPr>
                <w:rFonts w:ascii="Arial" w:hAnsi="Arial" w:cs="Arial"/>
                <w:color w:val="222222"/>
                <w:sz w:val="20"/>
                <w:szCs w:val="20"/>
                <w:shd w:val="clear" w:color="auto" w:fill="FFFFFF"/>
              </w:rPr>
              <w:t xml:space="preserve"> 157–170.</w:t>
            </w:r>
          </w:p>
          <w:p w14:paraId="63C55E00" w14:textId="5216CE89" w:rsidR="00516878" w:rsidRDefault="00670B02" w:rsidP="00F77646">
            <w:pPr>
              <w:rPr>
                <w:rFonts w:ascii="Arial" w:hAnsi="Arial" w:cs="Arial"/>
                <w:bCs/>
                <w:sz w:val="20"/>
              </w:rPr>
            </w:pPr>
            <w:r w:rsidRPr="00670B02">
              <w:rPr>
                <w:rFonts w:ascii="Arial" w:hAnsi="Arial" w:cs="Arial"/>
                <w:bCs/>
                <w:sz w:val="20"/>
              </w:rPr>
              <w:t xml:space="preserve">McCaskey, Kelly and Carlisle Rainey. 2021 “Estimating Logit Models with Small Samples.” </w:t>
            </w:r>
            <w:r w:rsidRPr="00D072D6">
              <w:rPr>
                <w:rFonts w:ascii="Arial" w:hAnsi="Arial" w:cs="Arial"/>
                <w:bCs/>
                <w:i/>
                <w:iCs/>
                <w:sz w:val="20"/>
              </w:rPr>
              <w:t>Political Science Research and Methods</w:t>
            </w:r>
            <w:r w:rsidRPr="00670B02">
              <w:rPr>
                <w:rFonts w:ascii="Arial" w:hAnsi="Arial" w:cs="Arial"/>
                <w:bCs/>
                <w:sz w:val="20"/>
              </w:rPr>
              <w:t xml:space="preserve"> 9(3)</w:t>
            </w:r>
            <w:r w:rsidR="00C074E0">
              <w:rPr>
                <w:rFonts w:ascii="Arial" w:hAnsi="Arial" w:cs="Arial"/>
                <w:bCs/>
                <w:sz w:val="20"/>
              </w:rPr>
              <w:t>:</w:t>
            </w:r>
            <w:r w:rsidRPr="00670B02">
              <w:rPr>
                <w:rFonts w:ascii="Arial" w:hAnsi="Arial" w:cs="Arial"/>
                <w:bCs/>
                <w:sz w:val="20"/>
              </w:rPr>
              <w:t xml:space="preserve"> 549-564.</w:t>
            </w:r>
          </w:p>
          <w:p w14:paraId="7C8B8B4A" w14:textId="6EFE00B0" w:rsidR="00DF1481" w:rsidRDefault="00DF1481" w:rsidP="00F77646">
            <w:pPr>
              <w:rPr>
                <w:rFonts w:ascii="Arial" w:hAnsi="Arial" w:cs="Arial"/>
                <w:bCs/>
                <w:sz w:val="20"/>
              </w:rPr>
            </w:pPr>
            <w:proofErr w:type="spellStart"/>
            <w:r w:rsidRPr="00DF1481">
              <w:rPr>
                <w:rFonts w:ascii="Arial" w:hAnsi="Arial" w:cs="Arial"/>
                <w:bCs/>
                <w:sz w:val="20"/>
              </w:rPr>
              <w:t>Beiser</w:t>
            </w:r>
            <w:proofErr w:type="spellEnd"/>
            <w:r w:rsidRPr="00DF1481">
              <w:rPr>
                <w:rFonts w:ascii="Arial" w:hAnsi="Arial" w:cs="Arial"/>
                <w:bCs/>
                <w:sz w:val="20"/>
              </w:rPr>
              <w:t xml:space="preserve">-McGrath, Janina, and Liam F. </w:t>
            </w:r>
            <w:proofErr w:type="spellStart"/>
            <w:r w:rsidRPr="00DF1481">
              <w:rPr>
                <w:rFonts w:ascii="Arial" w:hAnsi="Arial" w:cs="Arial"/>
                <w:bCs/>
                <w:sz w:val="20"/>
              </w:rPr>
              <w:t>Beiser</w:t>
            </w:r>
            <w:proofErr w:type="spellEnd"/>
            <w:r w:rsidRPr="00DF1481">
              <w:rPr>
                <w:rFonts w:ascii="Arial" w:hAnsi="Arial" w:cs="Arial"/>
                <w:bCs/>
                <w:sz w:val="20"/>
              </w:rPr>
              <w:t xml:space="preserve">-McGrath. </w:t>
            </w:r>
            <w:r>
              <w:rPr>
                <w:rFonts w:ascii="Arial" w:hAnsi="Arial" w:cs="Arial"/>
                <w:bCs/>
                <w:sz w:val="20"/>
              </w:rPr>
              <w:t xml:space="preserve">2020. </w:t>
            </w:r>
            <w:r w:rsidRPr="00DF1481">
              <w:rPr>
                <w:rFonts w:ascii="Arial" w:hAnsi="Arial" w:cs="Arial"/>
                <w:bCs/>
                <w:sz w:val="20"/>
              </w:rPr>
              <w:t xml:space="preserve">"Problems with products? Control strategies for models with interaction and quadratic effects." </w:t>
            </w:r>
            <w:r w:rsidRPr="00DF1481">
              <w:rPr>
                <w:rFonts w:ascii="Arial" w:hAnsi="Arial" w:cs="Arial"/>
                <w:bCs/>
                <w:i/>
                <w:iCs/>
                <w:sz w:val="20"/>
              </w:rPr>
              <w:t>Political Science Research and Methods</w:t>
            </w:r>
            <w:r w:rsidRPr="00DF1481">
              <w:rPr>
                <w:rFonts w:ascii="Arial" w:hAnsi="Arial" w:cs="Arial"/>
                <w:bCs/>
                <w:sz w:val="20"/>
              </w:rPr>
              <w:t xml:space="preserve"> 8</w:t>
            </w:r>
            <w:r>
              <w:rPr>
                <w:rFonts w:ascii="Arial" w:hAnsi="Arial" w:cs="Arial"/>
                <w:bCs/>
                <w:sz w:val="20"/>
              </w:rPr>
              <w:t>(</w:t>
            </w:r>
            <w:r w:rsidRPr="00DF1481">
              <w:rPr>
                <w:rFonts w:ascii="Arial" w:hAnsi="Arial" w:cs="Arial"/>
                <w:bCs/>
                <w:sz w:val="20"/>
              </w:rPr>
              <w:t>4): 707-730.</w:t>
            </w:r>
          </w:p>
          <w:p w14:paraId="20D8DEA2" w14:textId="75A826A9" w:rsidR="00DF1481" w:rsidRDefault="00DF1481" w:rsidP="00F77646">
            <w:pPr>
              <w:rPr>
                <w:rFonts w:ascii="Arial" w:hAnsi="Arial" w:cs="Arial"/>
                <w:bCs/>
                <w:sz w:val="20"/>
              </w:rPr>
            </w:pPr>
            <w:r w:rsidRPr="00DF1481">
              <w:rPr>
                <w:rFonts w:ascii="Arial" w:hAnsi="Arial" w:cs="Arial"/>
                <w:bCs/>
                <w:sz w:val="20"/>
              </w:rPr>
              <w:lastRenderedPageBreak/>
              <w:t xml:space="preserve">Blackwell, Matthew, and Michael P. Olson. </w:t>
            </w:r>
            <w:r>
              <w:rPr>
                <w:rFonts w:ascii="Arial" w:hAnsi="Arial" w:cs="Arial"/>
                <w:bCs/>
                <w:sz w:val="20"/>
              </w:rPr>
              <w:t xml:space="preserve">2021. </w:t>
            </w:r>
            <w:r w:rsidRPr="00DF1481">
              <w:rPr>
                <w:rFonts w:ascii="Arial" w:hAnsi="Arial" w:cs="Arial"/>
                <w:bCs/>
                <w:sz w:val="20"/>
              </w:rPr>
              <w:t xml:space="preserve">"Reducing model misspecification and bias in the estimation of interactions." </w:t>
            </w:r>
            <w:r w:rsidRPr="00DF1481">
              <w:rPr>
                <w:rFonts w:ascii="Arial" w:hAnsi="Arial" w:cs="Arial"/>
                <w:bCs/>
                <w:i/>
                <w:iCs/>
                <w:sz w:val="20"/>
              </w:rPr>
              <w:t>Political Analysis</w:t>
            </w:r>
            <w:r w:rsidRPr="00DF1481">
              <w:rPr>
                <w:rFonts w:ascii="Arial" w:hAnsi="Arial" w:cs="Arial"/>
                <w:bCs/>
                <w:sz w:val="20"/>
              </w:rPr>
              <w:t>: 1-20.</w:t>
            </w:r>
          </w:p>
          <w:p w14:paraId="0153C72D" w14:textId="060CC8BE" w:rsidR="00CC5E27" w:rsidRDefault="00CC5E27" w:rsidP="00F77646">
            <w:pPr>
              <w:rPr>
                <w:rFonts w:ascii="Arial" w:hAnsi="Arial" w:cs="Arial"/>
                <w:color w:val="222222"/>
                <w:sz w:val="20"/>
                <w:szCs w:val="20"/>
                <w:shd w:val="clear" w:color="auto" w:fill="FFFFFF"/>
              </w:rPr>
            </w:pPr>
          </w:p>
          <w:p w14:paraId="06D60BF2" w14:textId="0FF61C7D" w:rsidR="00CC5E27" w:rsidRDefault="00CC5E27" w:rsidP="00F77646">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Week 14: I have multiple data-generating processes at work.</w:t>
            </w:r>
          </w:p>
          <w:p w14:paraId="4BC9588E" w14:textId="77777777" w:rsidR="009C0E7A" w:rsidRDefault="009C0E7A" w:rsidP="00F776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Long, Chapter 8.5</w:t>
            </w:r>
          </w:p>
          <w:p w14:paraId="6FAF9D95" w14:textId="0AB71033" w:rsidR="001B08AF" w:rsidRPr="001B08AF" w:rsidRDefault="001B08AF" w:rsidP="00F776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Ward and Ahlquist, Chapter </w:t>
            </w:r>
            <w:r w:rsidR="00B33D3C">
              <w:rPr>
                <w:rFonts w:ascii="Arial" w:hAnsi="Arial" w:cs="Arial"/>
                <w:color w:val="222222"/>
                <w:sz w:val="20"/>
                <w:szCs w:val="20"/>
                <w:shd w:val="clear" w:color="auto" w:fill="FFFFFF"/>
              </w:rPr>
              <w:t>10.5</w:t>
            </w:r>
          </w:p>
          <w:p w14:paraId="2DC75279" w14:textId="77777777" w:rsidR="00F77646" w:rsidRDefault="00F77646" w:rsidP="00F77646">
            <w:pPr>
              <w:rPr>
                <w:rFonts w:ascii="Arial" w:hAnsi="Arial" w:cs="Arial"/>
                <w:b/>
                <w:sz w:val="20"/>
              </w:rPr>
            </w:pPr>
          </w:p>
          <w:p w14:paraId="60BD49EF" w14:textId="75E9CD28" w:rsidR="00C22D31" w:rsidRPr="00605DA3" w:rsidRDefault="00F77646" w:rsidP="00F77646">
            <w:pPr>
              <w:rPr>
                <w:rFonts w:ascii="Arial" w:hAnsi="Arial" w:cs="Arial"/>
                <w:b/>
                <w:sz w:val="20"/>
              </w:rPr>
            </w:pPr>
            <w:r>
              <w:rPr>
                <w:rFonts w:ascii="Arial" w:hAnsi="Arial" w:cs="Arial"/>
                <w:b/>
                <w:sz w:val="20"/>
              </w:rPr>
              <w:t>Week 1</w:t>
            </w:r>
            <w:r w:rsidR="0090427A">
              <w:rPr>
                <w:rFonts w:ascii="Arial" w:hAnsi="Arial" w:cs="Arial"/>
                <w:b/>
                <w:sz w:val="20"/>
              </w:rPr>
              <w:t>5</w:t>
            </w:r>
            <w:r>
              <w:rPr>
                <w:rFonts w:ascii="Arial" w:hAnsi="Arial" w:cs="Arial"/>
                <w:b/>
                <w:sz w:val="20"/>
              </w:rPr>
              <w:t>: Final Exam</w:t>
            </w:r>
          </w:p>
        </w:tc>
      </w:tr>
    </w:tbl>
    <w:p w14:paraId="0D925585" w14:textId="77777777" w:rsidR="000C6758" w:rsidRDefault="000C6758" w:rsidP="00605DA3"/>
    <w:sectPr w:rsidR="000C6758" w:rsidSect="00DC08D0">
      <w:footerReference w:type="default" r:id="rId14"/>
      <w:pgSz w:w="12240" w:h="15840" w:code="1"/>
      <w:pgMar w:top="1440" w:right="1440" w:bottom="1440" w:left="144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3302" w14:textId="77777777" w:rsidR="00220EFB" w:rsidRDefault="00220EFB">
      <w:r>
        <w:separator/>
      </w:r>
    </w:p>
  </w:endnote>
  <w:endnote w:type="continuationSeparator" w:id="0">
    <w:p w14:paraId="08D9BF97" w14:textId="77777777" w:rsidR="00220EFB" w:rsidRDefault="0022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0B24" w14:textId="77777777" w:rsidR="007C272B" w:rsidRPr="009C05D2" w:rsidRDefault="007C272B">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4943" w14:textId="77777777" w:rsidR="00220EFB" w:rsidRDefault="00220EFB">
      <w:r>
        <w:separator/>
      </w:r>
    </w:p>
  </w:footnote>
  <w:footnote w:type="continuationSeparator" w:id="0">
    <w:p w14:paraId="1F66DF86" w14:textId="77777777" w:rsidR="00220EFB" w:rsidRDefault="00220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0FFC"/>
    <w:rsid w:val="000049DD"/>
    <w:rsid w:val="00012A9E"/>
    <w:rsid w:val="00021EC3"/>
    <w:rsid w:val="00045602"/>
    <w:rsid w:val="000463E9"/>
    <w:rsid w:val="0005221C"/>
    <w:rsid w:val="00056138"/>
    <w:rsid w:val="00060777"/>
    <w:rsid w:val="0006705C"/>
    <w:rsid w:val="00074603"/>
    <w:rsid w:val="00074EC3"/>
    <w:rsid w:val="000816E0"/>
    <w:rsid w:val="00083F0E"/>
    <w:rsid w:val="00087506"/>
    <w:rsid w:val="00096F3A"/>
    <w:rsid w:val="000977CC"/>
    <w:rsid w:val="000B165A"/>
    <w:rsid w:val="000C158F"/>
    <w:rsid w:val="000C6758"/>
    <w:rsid w:val="000D1442"/>
    <w:rsid w:val="000D3912"/>
    <w:rsid w:val="000E164C"/>
    <w:rsid w:val="000E4BD1"/>
    <w:rsid w:val="000E5A69"/>
    <w:rsid w:val="000E758D"/>
    <w:rsid w:val="0010725B"/>
    <w:rsid w:val="001233AB"/>
    <w:rsid w:val="00125ED6"/>
    <w:rsid w:val="00130F15"/>
    <w:rsid w:val="0013130F"/>
    <w:rsid w:val="00137BFD"/>
    <w:rsid w:val="0014674F"/>
    <w:rsid w:val="00163629"/>
    <w:rsid w:val="00170F91"/>
    <w:rsid w:val="00174639"/>
    <w:rsid w:val="0017759C"/>
    <w:rsid w:val="001825D8"/>
    <w:rsid w:val="00183CB1"/>
    <w:rsid w:val="00193C9B"/>
    <w:rsid w:val="00194365"/>
    <w:rsid w:val="001B08AF"/>
    <w:rsid w:val="001B48CD"/>
    <w:rsid w:val="001B5D69"/>
    <w:rsid w:val="001D3E46"/>
    <w:rsid w:val="001F1D1E"/>
    <w:rsid w:val="001F35E9"/>
    <w:rsid w:val="001F36A8"/>
    <w:rsid w:val="002033B0"/>
    <w:rsid w:val="00211D4D"/>
    <w:rsid w:val="00212E65"/>
    <w:rsid w:val="00217FEB"/>
    <w:rsid w:val="00220C47"/>
    <w:rsid w:val="00220EFB"/>
    <w:rsid w:val="0023478A"/>
    <w:rsid w:val="00234FFA"/>
    <w:rsid w:val="002351C2"/>
    <w:rsid w:val="002454F5"/>
    <w:rsid w:val="002468DD"/>
    <w:rsid w:val="00247A0A"/>
    <w:rsid w:val="0025030F"/>
    <w:rsid w:val="00251866"/>
    <w:rsid w:val="00252E53"/>
    <w:rsid w:val="00255267"/>
    <w:rsid w:val="00256DE4"/>
    <w:rsid w:val="00280013"/>
    <w:rsid w:val="00280197"/>
    <w:rsid w:val="002857F1"/>
    <w:rsid w:val="002A118B"/>
    <w:rsid w:val="002A1F1E"/>
    <w:rsid w:val="002A2358"/>
    <w:rsid w:val="002C0D11"/>
    <w:rsid w:val="002C4E1F"/>
    <w:rsid w:val="002C672A"/>
    <w:rsid w:val="002E3431"/>
    <w:rsid w:val="002F5968"/>
    <w:rsid w:val="0030321B"/>
    <w:rsid w:val="00305671"/>
    <w:rsid w:val="00311DD1"/>
    <w:rsid w:val="00320701"/>
    <w:rsid w:val="0032782C"/>
    <w:rsid w:val="00332D07"/>
    <w:rsid w:val="003527DB"/>
    <w:rsid w:val="00352E6E"/>
    <w:rsid w:val="00355C07"/>
    <w:rsid w:val="00360A92"/>
    <w:rsid w:val="00366889"/>
    <w:rsid w:val="00373F5C"/>
    <w:rsid w:val="00396748"/>
    <w:rsid w:val="003A2BCC"/>
    <w:rsid w:val="003A394C"/>
    <w:rsid w:val="003C44B6"/>
    <w:rsid w:val="003C7011"/>
    <w:rsid w:val="003D233F"/>
    <w:rsid w:val="003D55EC"/>
    <w:rsid w:val="003D7214"/>
    <w:rsid w:val="003E6FDC"/>
    <w:rsid w:val="003E7EC6"/>
    <w:rsid w:val="0042660E"/>
    <w:rsid w:val="00426D21"/>
    <w:rsid w:val="00444053"/>
    <w:rsid w:val="004440A0"/>
    <w:rsid w:val="00445816"/>
    <w:rsid w:val="00446EE1"/>
    <w:rsid w:val="00450627"/>
    <w:rsid w:val="00451FDE"/>
    <w:rsid w:val="00465256"/>
    <w:rsid w:val="0047298A"/>
    <w:rsid w:val="00474AAA"/>
    <w:rsid w:val="00484DCE"/>
    <w:rsid w:val="00485AB3"/>
    <w:rsid w:val="004A5FCC"/>
    <w:rsid w:val="004B0B80"/>
    <w:rsid w:val="004B284C"/>
    <w:rsid w:val="004B40EB"/>
    <w:rsid w:val="004C0D41"/>
    <w:rsid w:val="004C179E"/>
    <w:rsid w:val="004D1527"/>
    <w:rsid w:val="004D479E"/>
    <w:rsid w:val="004E1A18"/>
    <w:rsid w:val="004E24A2"/>
    <w:rsid w:val="004E61E2"/>
    <w:rsid w:val="004F0F52"/>
    <w:rsid w:val="004F531B"/>
    <w:rsid w:val="004F57BA"/>
    <w:rsid w:val="004F609F"/>
    <w:rsid w:val="005066E8"/>
    <w:rsid w:val="00512574"/>
    <w:rsid w:val="00516878"/>
    <w:rsid w:val="00540D44"/>
    <w:rsid w:val="005436AA"/>
    <w:rsid w:val="005562DE"/>
    <w:rsid w:val="005565CB"/>
    <w:rsid w:val="005603E5"/>
    <w:rsid w:val="00567251"/>
    <w:rsid w:val="00575928"/>
    <w:rsid w:val="00575C1C"/>
    <w:rsid w:val="00580100"/>
    <w:rsid w:val="00583DFF"/>
    <w:rsid w:val="00584878"/>
    <w:rsid w:val="005859AE"/>
    <w:rsid w:val="00593C47"/>
    <w:rsid w:val="005A2533"/>
    <w:rsid w:val="005B4CF2"/>
    <w:rsid w:val="005B69BD"/>
    <w:rsid w:val="005B71F0"/>
    <w:rsid w:val="005C72E2"/>
    <w:rsid w:val="005E38A4"/>
    <w:rsid w:val="006009D5"/>
    <w:rsid w:val="00604A83"/>
    <w:rsid w:val="00605DA3"/>
    <w:rsid w:val="006247F0"/>
    <w:rsid w:val="00625AD0"/>
    <w:rsid w:val="00625DC6"/>
    <w:rsid w:val="00632965"/>
    <w:rsid w:val="006437CD"/>
    <w:rsid w:val="00643C3F"/>
    <w:rsid w:val="0064564D"/>
    <w:rsid w:val="00647567"/>
    <w:rsid w:val="00654087"/>
    <w:rsid w:val="00662D1D"/>
    <w:rsid w:val="0066698B"/>
    <w:rsid w:val="00666BFE"/>
    <w:rsid w:val="00670B02"/>
    <w:rsid w:val="006719BB"/>
    <w:rsid w:val="00677979"/>
    <w:rsid w:val="00686D15"/>
    <w:rsid w:val="0069328D"/>
    <w:rsid w:val="006936F6"/>
    <w:rsid w:val="00694FE9"/>
    <w:rsid w:val="00696B3A"/>
    <w:rsid w:val="006A04F1"/>
    <w:rsid w:val="006A74A2"/>
    <w:rsid w:val="006B53AE"/>
    <w:rsid w:val="006B668B"/>
    <w:rsid w:val="006C3FDA"/>
    <w:rsid w:val="006C67DC"/>
    <w:rsid w:val="006C6BF2"/>
    <w:rsid w:val="006D36E6"/>
    <w:rsid w:val="006E3705"/>
    <w:rsid w:val="006E547C"/>
    <w:rsid w:val="006F1AEA"/>
    <w:rsid w:val="00717DC6"/>
    <w:rsid w:val="007362B0"/>
    <w:rsid w:val="007447A1"/>
    <w:rsid w:val="00754E2A"/>
    <w:rsid w:val="00761C2D"/>
    <w:rsid w:val="00762CE1"/>
    <w:rsid w:val="00792C48"/>
    <w:rsid w:val="007B7CF7"/>
    <w:rsid w:val="007C272B"/>
    <w:rsid w:val="007C2C4A"/>
    <w:rsid w:val="007C3BCB"/>
    <w:rsid w:val="007C7C3F"/>
    <w:rsid w:val="008034F7"/>
    <w:rsid w:val="00807488"/>
    <w:rsid w:val="008102F7"/>
    <w:rsid w:val="00813FA7"/>
    <w:rsid w:val="00820590"/>
    <w:rsid w:val="008351FE"/>
    <w:rsid w:val="00835567"/>
    <w:rsid w:val="00846D53"/>
    <w:rsid w:val="0084774A"/>
    <w:rsid w:val="0086630F"/>
    <w:rsid w:val="00881E1F"/>
    <w:rsid w:val="008834C4"/>
    <w:rsid w:val="00884395"/>
    <w:rsid w:val="00890346"/>
    <w:rsid w:val="008A3E2C"/>
    <w:rsid w:val="008A5BFA"/>
    <w:rsid w:val="008B0848"/>
    <w:rsid w:val="008B6282"/>
    <w:rsid w:val="008C227A"/>
    <w:rsid w:val="008C6CBC"/>
    <w:rsid w:val="008E531B"/>
    <w:rsid w:val="0090427A"/>
    <w:rsid w:val="00920206"/>
    <w:rsid w:val="009219B4"/>
    <w:rsid w:val="00922CC9"/>
    <w:rsid w:val="00933699"/>
    <w:rsid w:val="00937788"/>
    <w:rsid w:val="00945EBD"/>
    <w:rsid w:val="0094668A"/>
    <w:rsid w:val="00950908"/>
    <w:rsid w:val="00952607"/>
    <w:rsid w:val="009705B4"/>
    <w:rsid w:val="009843E4"/>
    <w:rsid w:val="0098463D"/>
    <w:rsid w:val="009B2693"/>
    <w:rsid w:val="009C0782"/>
    <w:rsid w:val="009C0E7A"/>
    <w:rsid w:val="009C28F8"/>
    <w:rsid w:val="009D074D"/>
    <w:rsid w:val="009D4C91"/>
    <w:rsid w:val="009D4F88"/>
    <w:rsid w:val="009D5167"/>
    <w:rsid w:val="009E580B"/>
    <w:rsid w:val="009F263F"/>
    <w:rsid w:val="009F4F3F"/>
    <w:rsid w:val="00A01EFF"/>
    <w:rsid w:val="00A056DC"/>
    <w:rsid w:val="00A16AB6"/>
    <w:rsid w:val="00A23C46"/>
    <w:rsid w:val="00A23D52"/>
    <w:rsid w:val="00A25AF0"/>
    <w:rsid w:val="00A36720"/>
    <w:rsid w:val="00A41BA6"/>
    <w:rsid w:val="00A44EC7"/>
    <w:rsid w:val="00A46257"/>
    <w:rsid w:val="00A66F6A"/>
    <w:rsid w:val="00A744F2"/>
    <w:rsid w:val="00A83152"/>
    <w:rsid w:val="00A90117"/>
    <w:rsid w:val="00AA0A6A"/>
    <w:rsid w:val="00AA7317"/>
    <w:rsid w:val="00AA7356"/>
    <w:rsid w:val="00AB115D"/>
    <w:rsid w:val="00AB2041"/>
    <w:rsid w:val="00AB508D"/>
    <w:rsid w:val="00AC10FD"/>
    <w:rsid w:val="00AC548B"/>
    <w:rsid w:val="00AD084A"/>
    <w:rsid w:val="00AD2843"/>
    <w:rsid w:val="00AE011D"/>
    <w:rsid w:val="00AE1CA2"/>
    <w:rsid w:val="00AE332D"/>
    <w:rsid w:val="00B0295F"/>
    <w:rsid w:val="00B1776C"/>
    <w:rsid w:val="00B26D1E"/>
    <w:rsid w:val="00B33D3C"/>
    <w:rsid w:val="00B37ED1"/>
    <w:rsid w:val="00B4000C"/>
    <w:rsid w:val="00B40966"/>
    <w:rsid w:val="00B4474D"/>
    <w:rsid w:val="00B50E78"/>
    <w:rsid w:val="00B5599D"/>
    <w:rsid w:val="00B60CCC"/>
    <w:rsid w:val="00B60CEF"/>
    <w:rsid w:val="00B91F35"/>
    <w:rsid w:val="00B9330C"/>
    <w:rsid w:val="00B9408D"/>
    <w:rsid w:val="00BA131C"/>
    <w:rsid w:val="00BA5F90"/>
    <w:rsid w:val="00BC3A05"/>
    <w:rsid w:val="00BD45A5"/>
    <w:rsid w:val="00BF2FDE"/>
    <w:rsid w:val="00C03BE6"/>
    <w:rsid w:val="00C074E0"/>
    <w:rsid w:val="00C1142B"/>
    <w:rsid w:val="00C22D31"/>
    <w:rsid w:val="00C2322F"/>
    <w:rsid w:val="00C327C8"/>
    <w:rsid w:val="00C35399"/>
    <w:rsid w:val="00C55403"/>
    <w:rsid w:val="00C67D17"/>
    <w:rsid w:val="00C7320D"/>
    <w:rsid w:val="00C768FB"/>
    <w:rsid w:val="00C84012"/>
    <w:rsid w:val="00C91BF2"/>
    <w:rsid w:val="00C92A0E"/>
    <w:rsid w:val="00C96DB3"/>
    <w:rsid w:val="00CA0771"/>
    <w:rsid w:val="00CA52BA"/>
    <w:rsid w:val="00CA65DE"/>
    <w:rsid w:val="00CB271C"/>
    <w:rsid w:val="00CB6754"/>
    <w:rsid w:val="00CB6B21"/>
    <w:rsid w:val="00CB762A"/>
    <w:rsid w:val="00CC5A19"/>
    <w:rsid w:val="00CC5E27"/>
    <w:rsid w:val="00CD566E"/>
    <w:rsid w:val="00CD62DC"/>
    <w:rsid w:val="00CE25A3"/>
    <w:rsid w:val="00CE463E"/>
    <w:rsid w:val="00CF1B95"/>
    <w:rsid w:val="00CF75B6"/>
    <w:rsid w:val="00D015BF"/>
    <w:rsid w:val="00D072D6"/>
    <w:rsid w:val="00D11161"/>
    <w:rsid w:val="00D14721"/>
    <w:rsid w:val="00D1532C"/>
    <w:rsid w:val="00D205CB"/>
    <w:rsid w:val="00D47210"/>
    <w:rsid w:val="00D47813"/>
    <w:rsid w:val="00D47F33"/>
    <w:rsid w:val="00D52768"/>
    <w:rsid w:val="00D5503C"/>
    <w:rsid w:val="00D64EB5"/>
    <w:rsid w:val="00D6678E"/>
    <w:rsid w:val="00D67ED7"/>
    <w:rsid w:val="00D71E80"/>
    <w:rsid w:val="00D76428"/>
    <w:rsid w:val="00D86893"/>
    <w:rsid w:val="00D868C2"/>
    <w:rsid w:val="00D87ECF"/>
    <w:rsid w:val="00D91E66"/>
    <w:rsid w:val="00D95FC1"/>
    <w:rsid w:val="00DB1BBA"/>
    <w:rsid w:val="00DC08D0"/>
    <w:rsid w:val="00DC4367"/>
    <w:rsid w:val="00DC47F7"/>
    <w:rsid w:val="00DC53FC"/>
    <w:rsid w:val="00DE078E"/>
    <w:rsid w:val="00DF0D94"/>
    <w:rsid w:val="00DF1481"/>
    <w:rsid w:val="00DF1F33"/>
    <w:rsid w:val="00DF49AC"/>
    <w:rsid w:val="00DF534B"/>
    <w:rsid w:val="00DF727F"/>
    <w:rsid w:val="00E1333D"/>
    <w:rsid w:val="00E47081"/>
    <w:rsid w:val="00E5077F"/>
    <w:rsid w:val="00E57770"/>
    <w:rsid w:val="00E61B48"/>
    <w:rsid w:val="00E6422E"/>
    <w:rsid w:val="00E70B19"/>
    <w:rsid w:val="00E71355"/>
    <w:rsid w:val="00E75B75"/>
    <w:rsid w:val="00E80FD8"/>
    <w:rsid w:val="00E83889"/>
    <w:rsid w:val="00E87696"/>
    <w:rsid w:val="00E95626"/>
    <w:rsid w:val="00EA3D4F"/>
    <w:rsid w:val="00EA55D6"/>
    <w:rsid w:val="00EA6FFA"/>
    <w:rsid w:val="00EB26F7"/>
    <w:rsid w:val="00EB3D57"/>
    <w:rsid w:val="00EB4776"/>
    <w:rsid w:val="00EC5DF2"/>
    <w:rsid w:val="00EC794C"/>
    <w:rsid w:val="00EC7A52"/>
    <w:rsid w:val="00ED0043"/>
    <w:rsid w:val="00ED2D0A"/>
    <w:rsid w:val="00ED5340"/>
    <w:rsid w:val="00EE4809"/>
    <w:rsid w:val="00F0176F"/>
    <w:rsid w:val="00F06BE8"/>
    <w:rsid w:val="00F124DB"/>
    <w:rsid w:val="00F207A9"/>
    <w:rsid w:val="00F415AC"/>
    <w:rsid w:val="00F74ED4"/>
    <w:rsid w:val="00F77646"/>
    <w:rsid w:val="00F8406E"/>
    <w:rsid w:val="00F94A8A"/>
    <w:rsid w:val="00FA07AD"/>
    <w:rsid w:val="00FB4B02"/>
    <w:rsid w:val="00FB694F"/>
    <w:rsid w:val="00FC6270"/>
    <w:rsid w:val="00FE4440"/>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367698"/>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5902">
      <w:bodyDiv w:val="1"/>
      <w:marLeft w:val="0"/>
      <w:marRight w:val="0"/>
      <w:marTop w:val="0"/>
      <w:marBottom w:val="0"/>
      <w:divBdr>
        <w:top w:val="none" w:sz="0" w:space="0" w:color="auto"/>
        <w:left w:val="none" w:sz="0" w:space="0" w:color="auto"/>
        <w:bottom w:val="none" w:sz="0" w:space="0" w:color="auto"/>
        <w:right w:val="none" w:sz="0" w:space="0" w:color="auto"/>
      </w:divBdr>
    </w:div>
    <w:div w:id="593324660">
      <w:bodyDiv w:val="1"/>
      <w:marLeft w:val="0"/>
      <w:marRight w:val="0"/>
      <w:marTop w:val="0"/>
      <w:marBottom w:val="0"/>
      <w:divBdr>
        <w:top w:val="none" w:sz="0" w:space="0" w:color="auto"/>
        <w:left w:val="none" w:sz="0" w:space="0" w:color="auto"/>
        <w:bottom w:val="none" w:sz="0" w:space="0" w:color="auto"/>
        <w:right w:val="none" w:sz="0" w:space="0" w:color="auto"/>
      </w:divBdr>
    </w:div>
    <w:div w:id="661739338">
      <w:bodyDiv w:val="1"/>
      <w:marLeft w:val="0"/>
      <w:marRight w:val="0"/>
      <w:marTop w:val="0"/>
      <w:marBottom w:val="0"/>
      <w:divBdr>
        <w:top w:val="none" w:sz="0" w:space="0" w:color="auto"/>
        <w:left w:val="none" w:sz="0" w:space="0" w:color="auto"/>
        <w:bottom w:val="none" w:sz="0" w:space="0" w:color="auto"/>
        <w:right w:val="none" w:sz="0" w:space="0" w:color="auto"/>
      </w:divBdr>
    </w:div>
    <w:div w:id="72707208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98">
          <w:marLeft w:val="0"/>
          <w:marRight w:val="0"/>
          <w:marTop w:val="0"/>
          <w:marBottom w:val="0"/>
          <w:divBdr>
            <w:top w:val="none" w:sz="0" w:space="0" w:color="auto"/>
            <w:left w:val="none" w:sz="0" w:space="0" w:color="auto"/>
            <w:bottom w:val="none" w:sz="0" w:space="0" w:color="auto"/>
            <w:right w:val="none" w:sz="0" w:space="0" w:color="auto"/>
          </w:divBdr>
        </w:div>
      </w:divsChild>
    </w:div>
    <w:div w:id="813719016">
      <w:bodyDiv w:val="1"/>
      <w:marLeft w:val="0"/>
      <w:marRight w:val="0"/>
      <w:marTop w:val="0"/>
      <w:marBottom w:val="0"/>
      <w:divBdr>
        <w:top w:val="none" w:sz="0" w:space="0" w:color="auto"/>
        <w:left w:val="none" w:sz="0" w:space="0" w:color="auto"/>
        <w:bottom w:val="none" w:sz="0" w:space="0" w:color="auto"/>
        <w:right w:val="none" w:sz="0" w:space="0" w:color="auto"/>
      </w:divBdr>
    </w:div>
    <w:div w:id="962536156">
      <w:bodyDiv w:val="1"/>
      <w:marLeft w:val="0"/>
      <w:marRight w:val="0"/>
      <w:marTop w:val="0"/>
      <w:marBottom w:val="0"/>
      <w:divBdr>
        <w:top w:val="none" w:sz="0" w:space="0" w:color="auto"/>
        <w:left w:val="none" w:sz="0" w:space="0" w:color="auto"/>
        <w:bottom w:val="none" w:sz="0" w:space="0" w:color="auto"/>
        <w:right w:val="none" w:sz="0" w:space="0" w:color="auto"/>
      </w:divBdr>
    </w:div>
    <w:div w:id="962923792">
      <w:bodyDiv w:val="1"/>
      <w:marLeft w:val="0"/>
      <w:marRight w:val="0"/>
      <w:marTop w:val="0"/>
      <w:marBottom w:val="0"/>
      <w:divBdr>
        <w:top w:val="none" w:sz="0" w:space="0" w:color="auto"/>
        <w:left w:val="none" w:sz="0" w:space="0" w:color="auto"/>
        <w:bottom w:val="none" w:sz="0" w:space="0" w:color="auto"/>
        <w:right w:val="none" w:sz="0" w:space="0" w:color="auto"/>
      </w:divBdr>
    </w:div>
    <w:div w:id="11553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ga.edu/" TargetMode="External"/><Relationship Id="rId13" Type="http://schemas.openxmlformats.org/officeDocument/2006/relationships/hyperlink" Target="https://clauswilke.com/datavi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ga.edu/ov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bewelluga/bewellu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hs.uga.edu/info/emergencies" TargetMode="External"/><Relationship Id="rId4" Type="http://schemas.openxmlformats.org/officeDocument/2006/relationships/webSettings" Target="webSettings.xml"/><Relationship Id="rId9" Type="http://schemas.openxmlformats.org/officeDocument/2006/relationships/hyperlink" Target="https://www.uhs.uga.edu/bewelluga/bewellug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13470</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 School</dc:creator>
  <cp:keywords/>
  <cp:lastModifiedBy>Merritt Brock</cp:lastModifiedBy>
  <cp:revision>2</cp:revision>
  <cp:lastPrinted>2019-01-14T17:04:00Z</cp:lastPrinted>
  <dcterms:created xsi:type="dcterms:W3CDTF">2022-08-15T16:19:00Z</dcterms:created>
  <dcterms:modified xsi:type="dcterms:W3CDTF">2022-08-15T16:19:00Z</dcterms:modified>
</cp:coreProperties>
</file>