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BD118" w14:textId="39F09600" w:rsidR="00E1337D" w:rsidRDefault="002D5033" w:rsidP="00067C91">
      <w:pPr>
        <w:widowControl w:val="0"/>
        <w:autoSpaceDE w:val="0"/>
        <w:autoSpaceDN w:val="0"/>
        <w:adjustRightInd w:val="0"/>
        <w:jc w:val="right"/>
        <w:rPr>
          <w:rFonts w:ascii="TimesNewRomanPS-BoldMT" w:hAnsi="TimesNewRomanPS-BoldMT" w:cs="TimesNewRomanPS-BoldMT"/>
          <w:b/>
          <w:bCs/>
        </w:rPr>
      </w:pPr>
      <w:r w:rsidRPr="002D5033">
        <w:rPr>
          <w:rFonts w:ascii="TimesNewRomanPS-BoldMT" w:hAnsi="TimesNewRomanPS-BoldMT" w:cs="TimesNewRomanPS-BoldMT"/>
          <w:b/>
          <w:bCs/>
          <w:noProof/>
        </w:rPr>
        <w:drawing>
          <wp:inline distT="0" distB="0" distL="0" distR="0" wp14:anchorId="5DB760FB" wp14:editId="2AF14CD0">
            <wp:extent cx="932197" cy="9198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976138" cy="963236"/>
                    </a:xfrm>
                    <a:prstGeom prst="rect">
                      <a:avLst/>
                    </a:prstGeom>
                  </pic:spPr>
                </pic:pic>
              </a:graphicData>
            </a:graphic>
          </wp:inline>
        </w:drawing>
      </w:r>
    </w:p>
    <w:p w14:paraId="21023AF3" w14:textId="35370CF6" w:rsidR="00E1337D" w:rsidRDefault="00E1337D" w:rsidP="009A171C">
      <w:pPr>
        <w:widowControl w:val="0"/>
        <w:autoSpaceDE w:val="0"/>
        <w:autoSpaceDN w:val="0"/>
        <w:adjustRightInd w:val="0"/>
        <w:rPr>
          <w:rFonts w:ascii="TimesNewRomanPS-BoldMT" w:hAnsi="TimesNewRomanPS-BoldMT" w:cs="TimesNewRomanPS-BoldMT"/>
          <w:b/>
          <w:bCs/>
        </w:rPr>
      </w:pPr>
    </w:p>
    <w:p w14:paraId="1BF91AA0" w14:textId="77777777" w:rsidR="000B7172" w:rsidRDefault="000B7172" w:rsidP="009A171C">
      <w:pPr>
        <w:widowControl w:val="0"/>
        <w:autoSpaceDE w:val="0"/>
        <w:autoSpaceDN w:val="0"/>
        <w:adjustRightInd w:val="0"/>
        <w:rPr>
          <w:rFonts w:ascii="TimesNewRomanPS-BoldMT" w:hAnsi="TimesNewRomanPS-BoldMT" w:cs="TimesNewRomanPS-BoldMT"/>
          <w:b/>
          <w:bCs/>
        </w:rPr>
      </w:pPr>
    </w:p>
    <w:p w14:paraId="00022616" w14:textId="0075832E" w:rsidR="000B7172" w:rsidRPr="00FE2D99" w:rsidRDefault="00FE2D99" w:rsidP="009A171C">
      <w:pPr>
        <w:widowControl w:val="0"/>
        <w:autoSpaceDE w:val="0"/>
        <w:autoSpaceDN w:val="0"/>
        <w:adjustRightInd w:val="0"/>
        <w:rPr>
          <w:b/>
          <w:bCs/>
        </w:rPr>
      </w:pPr>
      <w:r w:rsidRPr="00FE2D99">
        <w:rPr>
          <w:b/>
          <w:bCs/>
        </w:rPr>
        <w:t xml:space="preserve">Revised </w:t>
      </w:r>
      <w:r w:rsidR="006B623B">
        <w:rPr>
          <w:b/>
          <w:bCs/>
        </w:rPr>
        <w:t>08</w:t>
      </w:r>
      <w:r w:rsidRPr="00FE2D99">
        <w:rPr>
          <w:b/>
          <w:bCs/>
        </w:rPr>
        <w:t>/20/20</w:t>
      </w:r>
    </w:p>
    <w:p w14:paraId="289313FD" w14:textId="77777777" w:rsidR="00FE2D99" w:rsidRDefault="00FE2D99" w:rsidP="009A171C">
      <w:pPr>
        <w:widowControl w:val="0"/>
        <w:autoSpaceDE w:val="0"/>
        <w:autoSpaceDN w:val="0"/>
        <w:adjustRightInd w:val="0"/>
        <w:rPr>
          <w:bCs/>
        </w:rPr>
      </w:pPr>
    </w:p>
    <w:p w14:paraId="23514D51" w14:textId="5B2B561A" w:rsidR="002E4BEF" w:rsidRPr="00272C87" w:rsidRDefault="00E1337D" w:rsidP="009A171C">
      <w:pPr>
        <w:widowControl w:val="0"/>
        <w:autoSpaceDE w:val="0"/>
        <w:autoSpaceDN w:val="0"/>
        <w:adjustRightInd w:val="0"/>
      </w:pPr>
      <w:r w:rsidRPr="00272C87">
        <w:rPr>
          <w:bCs/>
        </w:rPr>
        <w:t>POLS 4540</w:t>
      </w:r>
      <w:r w:rsidR="002E4BEF" w:rsidRPr="00272C87">
        <w:rPr>
          <w:bCs/>
        </w:rPr>
        <w:t xml:space="preserve">: </w:t>
      </w:r>
      <w:r w:rsidR="002D5033">
        <w:rPr>
          <w:bCs/>
        </w:rPr>
        <w:t>Lobbying and Lobby Influence</w:t>
      </w:r>
      <w:r w:rsidR="002E4BEF" w:rsidRPr="00272C87">
        <w:rPr>
          <w:bCs/>
        </w:rPr>
        <w:t xml:space="preserve"> </w:t>
      </w:r>
      <w:r w:rsidR="002E4BEF" w:rsidRPr="00272C87">
        <w:rPr>
          <w:bCs/>
        </w:rPr>
        <w:tab/>
      </w:r>
      <w:r w:rsidR="002E4BEF" w:rsidRPr="00272C87">
        <w:rPr>
          <w:bCs/>
        </w:rPr>
        <w:tab/>
      </w:r>
      <w:r w:rsidR="002E4BEF" w:rsidRPr="00272C87">
        <w:rPr>
          <w:bCs/>
        </w:rPr>
        <w:tab/>
      </w:r>
      <w:r w:rsidR="002E4BEF" w:rsidRPr="00272C87">
        <w:rPr>
          <w:bCs/>
        </w:rPr>
        <w:tab/>
      </w:r>
      <w:r w:rsidR="002E4BEF" w:rsidRPr="00272C87">
        <w:rPr>
          <w:bCs/>
        </w:rPr>
        <w:tab/>
      </w:r>
      <w:r w:rsidR="00EB0862">
        <w:rPr>
          <w:bCs/>
        </w:rPr>
        <w:tab/>
      </w:r>
      <w:r w:rsidR="00EB0862">
        <w:t>Fall</w:t>
      </w:r>
      <w:r w:rsidR="002E4BEF" w:rsidRPr="00272C87">
        <w:t xml:space="preserve"> </w:t>
      </w:r>
      <w:r w:rsidR="00BC5A4A" w:rsidRPr="00272C87">
        <w:t>20</w:t>
      </w:r>
      <w:r w:rsidR="002D5033">
        <w:t>20</w:t>
      </w:r>
    </w:p>
    <w:p w14:paraId="010FDF6A" w14:textId="41317D4E" w:rsidR="002E4BEF" w:rsidRDefault="00AB230B" w:rsidP="00AB230B">
      <w:pPr>
        <w:widowControl w:val="0"/>
        <w:autoSpaceDE w:val="0"/>
        <w:autoSpaceDN w:val="0"/>
        <w:adjustRightInd w:val="0"/>
        <w:ind w:left="288"/>
      </w:pPr>
      <w:r>
        <w:t>Tuesday &amp; Thursdays 9:35-10:50</w:t>
      </w:r>
    </w:p>
    <w:p w14:paraId="22A0E983" w14:textId="06E6D287" w:rsidR="00AB230B" w:rsidRPr="000B7172" w:rsidRDefault="000B7172" w:rsidP="00AB230B">
      <w:pPr>
        <w:widowControl w:val="0"/>
        <w:autoSpaceDE w:val="0"/>
        <w:autoSpaceDN w:val="0"/>
        <w:adjustRightInd w:val="0"/>
        <w:ind w:left="288"/>
        <w:rPr>
          <w:strike/>
        </w:rPr>
      </w:pPr>
      <w:r w:rsidRPr="000B7172">
        <w:t>North PJ</w:t>
      </w:r>
      <w:r>
        <w:t xml:space="preserve"> Auditorium Room 106</w:t>
      </w:r>
    </w:p>
    <w:p w14:paraId="23088799" w14:textId="77777777" w:rsidR="00AB230B" w:rsidRPr="00272C87" w:rsidRDefault="00AB230B" w:rsidP="002E4BEF">
      <w:pPr>
        <w:widowControl w:val="0"/>
        <w:autoSpaceDE w:val="0"/>
        <w:autoSpaceDN w:val="0"/>
        <w:adjustRightInd w:val="0"/>
      </w:pPr>
    </w:p>
    <w:p w14:paraId="58FAA7D1" w14:textId="77777777" w:rsidR="002E4BEF" w:rsidRPr="00272C87" w:rsidRDefault="00BC1E2B" w:rsidP="002E4BEF">
      <w:pPr>
        <w:widowControl w:val="0"/>
        <w:autoSpaceDE w:val="0"/>
        <w:autoSpaceDN w:val="0"/>
        <w:adjustRightInd w:val="0"/>
      </w:pPr>
      <w:r w:rsidRPr="00272C87">
        <w:t>Professor</w:t>
      </w:r>
      <w:r w:rsidR="002E4BEF" w:rsidRPr="00272C87">
        <w:t xml:space="preserve"> Scott Ainsworth</w:t>
      </w:r>
    </w:p>
    <w:p w14:paraId="2E07D29B" w14:textId="77777777" w:rsidR="0050012F" w:rsidRDefault="002E4BEF" w:rsidP="00EB0862">
      <w:pPr>
        <w:widowControl w:val="0"/>
        <w:autoSpaceDE w:val="0"/>
        <w:autoSpaceDN w:val="0"/>
        <w:adjustRightInd w:val="0"/>
        <w:ind w:left="288"/>
      </w:pPr>
      <w:r w:rsidRPr="00272C87">
        <w:t xml:space="preserve">Office Hours: </w:t>
      </w:r>
    </w:p>
    <w:p w14:paraId="27D90919" w14:textId="33A95A7F" w:rsidR="0050012F" w:rsidRPr="0050012F" w:rsidRDefault="00FA53E6" w:rsidP="0050012F">
      <w:pPr>
        <w:pStyle w:val="NormalWeb"/>
        <w:shd w:val="clear" w:color="auto" w:fill="FFFFFF"/>
        <w:spacing w:before="0" w:beforeAutospacing="0" w:after="0" w:afterAutospacing="0"/>
        <w:ind w:left="720"/>
        <w:rPr>
          <w:rFonts w:ascii="Garamond" w:hAnsi="Garamond" w:cs="Lucida Sans Unicode"/>
          <w:spacing w:val="3"/>
        </w:rPr>
      </w:pPr>
      <w:r w:rsidRPr="0050012F">
        <w:t xml:space="preserve">Zoom Tuesdays </w:t>
      </w:r>
      <w:r w:rsidR="00EB0862" w:rsidRPr="0050012F">
        <w:t>3:00-4:00</w:t>
      </w:r>
      <w:r w:rsidR="0050012F" w:rsidRPr="0050012F">
        <w:rPr>
          <w:rFonts w:ascii="Garamond" w:hAnsi="Garamond" w:cs="Lucida Sans Unicode"/>
          <w:spacing w:val="3"/>
        </w:rPr>
        <w:t xml:space="preserve"> </w:t>
      </w:r>
      <w:hyperlink r:id="rId6" w:tgtFrame="_blank" w:history="1">
        <w:r w:rsidR="0050012F" w:rsidRPr="0050012F">
          <w:rPr>
            <w:rStyle w:val="Hyperlink"/>
            <w:rFonts w:ascii="Garamond" w:hAnsi="Garamond" w:cs="Lucida Sans Unicode"/>
            <w:color w:val="auto"/>
            <w:spacing w:val="3"/>
            <w:bdr w:val="none" w:sz="0" w:space="0" w:color="auto" w:frame="1"/>
          </w:rPr>
          <w:t>https://us02web.zoom.us/j/87836637138?pwd=bU13YnJZVEh6cXNaWkRNelo3b2F1UT09</w:t>
        </w:r>
      </w:hyperlink>
      <w:r w:rsidR="0050012F">
        <w:rPr>
          <w:rFonts w:ascii="Garamond" w:hAnsi="Garamond" w:cs="Lucida Sans Unicode"/>
          <w:spacing w:val="3"/>
        </w:rPr>
        <w:t xml:space="preserve">  </w:t>
      </w:r>
      <w:r w:rsidR="0050012F" w:rsidRPr="0050012F">
        <w:rPr>
          <w:rFonts w:ascii="Garamond" w:hAnsi="Garamond" w:cs="Lucida Sans Unicode"/>
          <w:spacing w:val="3"/>
        </w:rPr>
        <w:t>Meeting ID: 878 3663 7138 Passcode: 174979</w:t>
      </w:r>
    </w:p>
    <w:p w14:paraId="061A4B40" w14:textId="6A7627EC" w:rsidR="0050012F" w:rsidRDefault="0050012F" w:rsidP="00EB0862">
      <w:pPr>
        <w:widowControl w:val="0"/>
        <w:autoSpaceDE w:val="0"/>
        <w:autoSpaceDN w:val="0"/>
        <w:adjustRightInd w:val="0"/>
        <w:ind w:left="288"/>
      </w:pPr>
    </w:p>
    <w:p w14:paraId="17E323B0" w14:textId="030182BF" w:rsidR="00FA53E6" w:rsidRDefault="0050012F" w:rsidP="0050012F">
      <w:pPr>
        <w:widowControl w:val="0"/>
        <w:autoSpaceDE w:val="0"/>
        <w:autoSpaceDN w:val="0"/>
        <w:adjustRightInd w:val="0"/>
        <w:ind w:left="720"/>
      </w:pPr>
      <w:r>
        <w:t xml:space="preserve">Zoom </w:t>
      </w:r>
      <w:r w:rsidR="00EB0862">
        <w:t>Wednes</w:t>
      </w:r>
      <w:r w:rsidR="00FA53E6">
        <w:t>days 9:30 to 10:30</w:t>
      </w:r>
    </w:p>
    <w:p w14:paraId="7966BFD1" w14:textId="3B315F6F" w:rsidR="0050012F" w:rsidRPr="0050012F" w:rsidRDefault="0050012F" w:rsidP="0050012F">
      <w:pPr>
        <w:pStyle w:val="NormalWeb"/>
        <w:shd w:val="clear" w:color="auto" w:fill="FFFFFF"/>
        <w:spacing w:before="0" w:beforeAutospacing="0" w:after="0" w:afterAutospacing="0"/>
        <w:ind w:left="720"/>
        <w:rPr>
          <w:rFonts w:ascii="Garamond" w:hAnsi="Garamond" w:cs="Lucida Sans Unicode"/>
          <w:spacing w:val="3"/>
        </w:rPr>
      </w:pPr>
      <w:hyperlink r:id="rId7" w:tgtFrame="_blank" w:history="1">
        <w:r w:rsidRPr="0050012F">
          <w:rPr>
            <w:rStyle w:val="Hyperlink"/>
            <w:rFonts w:ascii="Garamond" w:hAnsi="Garamond" w:cs="Lucida Sans Unicode"/>
            <w:color w:val="auto"/>
            <w:spacing w:val="3"/>
            <w:bdr w:val="none" w:sz="0" w:space="0" w:color="auto" w:frame="1"/>
          </w:rPr>
          <w:t>https://us02web.zoom.us/j/83678002781?pwd=YWJFWmFVNEFITEdIYzNkOTNmbktsUT09</w:t>
        </w:r>
      </w:hyperlink>
      <w:r w:rsidRPr="0050012F">
        <w:rPr>
          <w:rFonts w:ascii="Garamond" w:hAnsi="Garamond" w:cs="Lucida Sans Unicode"/>
          <w:spacing w:val="3"/>
        </w:rPr>
        <w:t xml:space="preserve">  </w:t>
      </w:r>
      <w:r w:rsidRPr="0050012F">
        <w:rPr>
          <w:rFonts w:ascii="Garamond" w:hAnsi="Garamond" w:cs="Lucida Sans Unicode"/>
          <w:spacing w:val="3"/>
        </w:rPr>
        <w:t>Meeting ID: 836 7800 2781 Passcode: 734458</w:t>
      </w:r>
    </w:p>
    <w:p w14:paraId="57BDAE9B" w14:textId="77777777" w:rsidR="00FA53E6" w:rsidRPr="00272C87" w:rsidRDefault="00FA53E6" w:rsidP="00EB0862">
      <w:pPr>
        <w:widowControl w:val="0"/>
        <w:autoSpaceDE w:val="0"/>
        <w:autoSpaceDN w:val="0"/>
        <w:adjustRightInd w:val="0"/>
        <w:ind w:left="288"/>
      </w:pPr>
      <w:r w:rsidRPr="00272C87">
        <w:t>sainswor@uga.edu</w:t>
      </w:r>
    </w:p>
    <w:p w14:paraId="5108ECE2" w14:textId="77777777" w:rsidR="002E4BEF" w:rsidRPr="00272C87" w:rsidRDefault="002E4BEF" w:rsidP="002E4BEF">
      <w:pPr>
        <w:widowControl w:val="0"/>
        <w:autoSpaceDE w:val="0"/>
        <w:autoSpaceDN w:val="0"/>
        <w:adjustRightInd w:val="0"/>
      </w:pPr>
    </w:p>
    <w:p w14:paraId="5E7474C3" w14:textId="77777777" w:rsidR="002E4BEF" w:rsidRPr="00272C87" w:rsidRDefault="002E4BEF" w:rsidP="002E4BEF">
      <w:pPr>
        <w:widowControl w:val="0"/>
        <w:autoSpaceDE w:val="0"/>
        <w:autoSpaceDN w:val="0"/>
        <w:adjustRightInd w:val="0"/>
      </w:pPr>
    </w:p>
    <w:p w14:paraId="6DB08D97" w14:textId="483A685B" w:rsidR="0082280A" w:rsidRDefault="002E4BEF" w:rsidP="002E4BEF">
      <w:pPr>
        <w:widowControl w:val="0"/>
        <w:autoSpaceDE w:val="0"/>
        <w:autoSpaceDN w:val="0"/>
        <w:adjustRightInd w:val="0"/>
      </w:pPr>
      <w:r w:rsidRPr="00272C87">
        <w:rPr>
          <w:b/>
          <w:bCs/>
        </w:rPr>
        <w:t>Course Purpose</w:t>
      </w:r>
      <w:r w:rsidRPr="00272C87">
        <w:t xml:space="preserve">: This course introduces a broad scope of literature on </w:t>
      </w:r>
      <w:r w:rsidR="002D5033">
        <w:t>lobbying</w:t>
      </w:r>
      <w:r w:rsidRPr="00272C87">
        <w:t xml:space="preserve"> in the United States. The course has two main goals. Our first goal is to become familiar with, discuss, and criticize theories about </w:t>
      </w:r>
      <w:r w:rsidR="002D5033">
        <w:t>lobbying</w:t>
      </w:r>
      <w:r w:rsidRPr="00272C87">
        <w:t xml:space="preserve"> and </w:t>
      </w:r>
      <w:r w:rsidR="002D5033">
        <w:t>lobbying influence</w:t>
      </w:r>
      <w:r w:rsidRPr="00272C87">
        <w:t xml:space="preserve">. Our second goal is to understand the changing role of </w:t>
      </w:r>
      <w:r w:rsidR="002D5033">
        <w:t>lobbying</w:t>
      </w:r>
      <w:r w:rsidRPr="00272C87">
        <w:t xml:space="preserve"> in the American political system.</w:t>
      </w:r>
      <w:r w:rsidR="00FA53E6">
        <w:t xml:space="preserve"> </w:t>
      </w:r>
      <w:r w:rsidR="00490736">
        <w:t>This course is hybridized with f2f and online components</w:t>
      </w:r>
      <w:r w:rsidR="00E55060">
        <w:t xml:space="preserve">, requiring flexibility (and patience) for all involved. </w:t>
      </w:r>
      <w:r w:rsidR="00490736">
        <w:t xml:space="preserve"> This course is </w:t>
      </w:r>
      <w:r w:rsidR="00E55060">
        <w:t xml:space="preserve">also </w:t>
      </w:r>
      <w:r w:rsidR="00490736">
        <w:t>project oriented</w:t>
      </w:r>
      <w:r w:rsidR="00E55060">
        <w:t>, which means that there will be considerable writing and some data collection and analysis</w:t>
      </w:r>
      <w:r w:rsidR="00490736">
        <w:t>. By the end of the semester, you should have a clear understanding of lobbying and the policymaking process in the federal government</w:t>
      </w:r>
      <w:r w:rsidR="0082280A">
        <w:t xml:space="preserve">. Every student will also have produced a research paper exploring an aspect of the </w:t>
      </w:r>
      <w:r w:rsidR="00C4109A">
        <w:t xml:space="preserve">Washington, </w:t>
      </w:r>
      <w:r w:rsidR="0082280A">
        <w:t>D</w:t>
      </w:r>
      <w:r w:rsidR="00C4109A">
        <w:t>.</w:t>
      </w:r>
      <w:r w:rsidR="0082280A">
        <w:t>C</w:t>
      </w:r>
      <w:r w:rsidR="00C4109A">
        <w:t>.</w:t>
      </w:r>
      <w:r w:rsidR="0082280A">
        <w:t xml:space="preserve"> lobbying environment.</w:t>
      </w:r>
    </w:p>
    <w:p w14:paraId="6BB20EE4" w14:textId="25DD22ED" w:rsidR="002E4BEF" w:rsidRDefault="002E4BEF" w:rsidP="002E4BEF">
      <w:pPr>
        <w:widowControl w:val="0"/>
        <w:autoSpaceDE w:val="0"/>
        <w:autoSpaceDN w:val="0"/>
        <w:adjustRightInd w:val="0"/>
        <w:rPr>
          <w:b/>
          <w:bCs/>
        </w:rPr>
      </w:pPr>
    </w:p>
    <w:p w14:paraId="19D2DF8C" w14:textId="61A15CC7" w:rsidR="0058105F" w:rsidRDefault="0058105F" w:rsidP="002E4BEF">
      <w:pPr>
        <w:widowControl w:val="0"/>
        <w:autoSpaceDE w:val="0"/>
        <w:autoSpaceDN w:val="0"/>
        <w:adjustRightInd w:val="0"/>
        <w:rPr>
          <w:bCs/>
        </w:rPr>
      </w:pPr>
      <w:r>
        <w:rPr>
          <w:b/>
          <w:bCs/>
        </w:rPr>
        <w:t>Course Logistics</w:t>
      </w:r>
      <w:r w:rsidRPr="0058105F">
        <w:rPr>
          <w:bCs/>
        </w:rPr>
        <w:t xml:space="preserve">: </w:t>
      </w:r>
      <w:r>
        <w:rPr>
          <w:bCs/>
        </w:rPr>
        <w:t xml:space="preserve">Learning during a world-wide pandemic creates an array of challenges. An immediate impact for us here is that the pandemic complicates all of </w:t>
      </w:r>
      <w:r w:rsidR="001A3672">
        <w:rPr>
          <w:bCs/>
        </w:rPr>
        <w:t>our</w:t>
      </w:r>
      <w:r>
        <w:rPr>
          <w:bCs/>
        </w:rPr>
        <w:t xml:space="preserve"> logistics. For everyone’s success and wellbeing, it is essential that you master these logistics. Given the complexities of our course logistics, many details are covered here </w:t>
      </w:r>
      <w:r w:rsidR="00490736">
        <w:rPr>
          <w:bCs/>
        </w:rPr>
        <w:t>as well as</w:t>
      </w:r>
      <w:r>
        <w:rPr>
          <w:bCs/>
        </w:rPr>
        <w:t xml:space="preserve"> on our </w:t>
      </w:r>
      <w:proofErr w:type="spellStart"/>
      <w:r>
        <w:rPr>
          <w:bCs/>
        </w:rPr>
        <w:t>eLC</w:t>
      </w:r>
      <w:proofErr w:type="spellEnd"/>
      <w:r>
        <w:rPr>
          <w:bCs/>
        </w:rPr>
        <w:t xml:space="preserve"> page. </w:t>
      </w:r>
    </w:p>
    <w:p w14:paraId="1752BFAE" w14:textId="5C902B69" w:rsidR="00490736" w:rsidRDefault="00490736" w:rsidP="002E4BEF">
      <w:pPr>
        <w:widowControl w:val="0"/>
        <w:autoSpaceDE w:val="0"/>
        <w:autoSpaceDN w:val="0"/>
        <w:adjustRightInd w:val="0"/>
        <w:rPr>
          <w:bCs/>
        </w:rPr>
      </w:pPr>
    </w:p>
    <w:p w14:paraId="5EAE8B99" w14:textId="17CED9D5" w:rsidR="00264A87" w:rsidRPr="0050012F" w:rsidRDefault="0050012F" w:rsidP="0050012F">
      <w:pPr>
        <w:widowControl w:val="0"/>
        <w:autoSpaceDE w:val="0"/>
        <w:autoSpaceDN w:val="0"/>
        <w:adjustRightInd w:val="0"/>
        <w:ind w:left="288"/>
        <w:rPr>
          <w:bCs/>
        </w:rPr>
      </w:pPr>
      <w:r w:rsidRPr="0050012F">
        <w:rPr>
          <w:bCs/>
        </w:rPr>
        <w:t>1.</w:t>
      </w:r>
      <w:r>
        <w:rPr>
          <w:bCs/>
        </w:rPr>
        <w:t xml:space="preserve"> </w:t>
      </w:r>
      <w:r w:rsidRPr="0050012F">
        <w:rPr>
          <w:bCs/>
        </w:rPr>
        <w:t>I anticipate that this course will be</w:t>
      </w:r>
      <w:r w:rsidR="00C4109A" w:rsidRPr="0050012F">
        <w:rPr>
          <w:bCs/>
        </w:rPr>
        <w:t xml:space="preserve"> hybridized with online and f</w:t>
      </w:r>
      <w:r w:rsidR="00013093" w:rsidRPr="0050012F">
        <w:rPr>
          <w:bCs/>
        </w:rPr>
        <w:t>ace to face (f</w:t>
      </w:r>
      <w:r w:rsidR="00C4109A" w:rsidRPr="0050012F">
        <w:rPr>
          <w:bCs/>
        </w:rPr>
        <w:t>2f</w:t>
      </w:r>
      <w:r w:rsidR="00013093" w:rsidRPr="0050012F">
        <w:rPr>
          <w:bCs/>
        </w:rPr>
        <w:t>)</w:t>
      </w:r>
      <w:r w:rsidR="00C4109A" w:rsidRPr="0050012F">
        <w:rPr>
          <w:bCs/>
        </w:rPr>
        <w:t xml:space="preserve"> components. Additionally, some of you will “attend” on Zoom, while others are in the classroom f</w:t>
      </w:r>
      <w:r w:rsidR="00013093" w:rsidRPr="0050012F">
        <w:rPr>
          <w:bCs/>
        </w:rPr>
        <w:t>2</w:t>
      </w:r>
      <w:r w:rsidR="00C4109A" w:rsidRPr="0050012F">
        <w:rPr>
          <w:bCs/>
        </w:rPr>
        <w:t xml:space="preserve">f (though six feet apart and with our Georgia G face coverings). Our assigned room </w:t>
      </w:r>
      <w:r w:rsidRPr="0050012F">
        <w:rPr>
          <w:bCs/>
        </w:rPr>
        <w:t xml:space="preserve">can </w:t>
      </w:r>
      <w:r w:rsidR="00C4109A" w:rsidRPr="0050012F">
        <w:rPr>
          <w:bCs/>
        </w:rPr>
        <w:t>hold</w:t>
      </w:r>
      <w:r w:rsidRPr="0050012F">
        <w:rPr>
          <w:bCs/>
        </w:rPr>
        <w:t xml:space="preserve"> the entire class</w:t>
      </w:r>
      <w:r w:rsidR="00C4109A" w:rsidRPr="0050012F">
        <w:rPr>
          <w:bCs/>
        </w:rPr>
        <w:t xml:space="preserve"> safely. </w:t>
      </w:r>
      <w:r>
        <w:rPr>
          <w:bCs/>
        </w:rPr>
        <w:t xml:space="preserve">If you plan on attending the </w:t>
      </w:r>
      <w:r w:rsidRPr="0050012F">
        <w:rPr>
          <w:bCs/>
          <w:i/>
        </w:rPr>
        <w:t>entire</w:t>
      </w:r>
      <w:r>
        <w:rPr>
          <w:bCs/>
        </w:rPr>
        <w:t xml:space="preserve"> class via Zoom, please let me know.</w:t>
      </w:r>
    </w:p>
    <w:p w14:paraId="56DC6B8C" w14:textId="77777777" w:rsidR="0050012F" w:rsidRPr="0050012F" w:rsidRDefault="0050012F" w:rsidP="0050012F">
      <w:pPr>
        <w:ind w:left="288"/>
      </w:pPr>
    </w:p>
    <w:p w14:paraId="31F110A5" w14:textId="6C4B7E00" w:rsidR="00264A87" w:rsidRDefault="00264A87" w:rsidP="00FA38DA">
      <w:pPr>
        <w:widowControl w:val="0"/>
        <w:autoSpaceDE w:val="0"/>
        <w:autoSpaceDN w:val="0"/>
        <w:adjustRightInd w:val="0"/>
        <w:ind w:left="288"/>
        <w:rPr>
          <w:bCs/>
        </w:rPr>
      </w:pPr>
      <w:r>
        <w:rPr>
          <w:bCs/>
        </w:rPr>
        <w:lastRenderedPageBreak/>
        <w:t xml:space="preserve">2. </w:t>
      </w:r>
      <w:r w:rsidR="006B7EF7">
        <w:rPr>
          <w:bCs/>
        </w:rPr>
        <w:t>You will be assigned to 1 of 4 cohorts</w:t>
      </w:r>
      <w:r>
        <w:rPr>
          <w:bCs/>
        </w:rPr>
        <w:t xml:space="preserve">. </w:t>
      </w:r>
      <w:r w:rsidR="006B7EF7">
        <w:rPr>
          <w:bCs/>
        </w:rPr>
        <w:t>An advantage of these cohorts is that you can get to know a smaller number of people reasonably well. Research projects will be oriented around these cohorts.</w:t>
      </w:r>
    </w:p>
    <w:p w14:paraId="7495BC89" w14:textId="2F6ECD74" w:rsidR="00C4109A" w:rsidRDefault="00C4109A" w:rsidP="00FA38DA">
      <w:pPr>
        <w:widowControl w:val="0"/>
        <w:autoSpaceDE w:val="0"/>
        <w:autoSpaceDN w:val="0"/>
        <w:adjustRightInd w:val="0"/>
        <w:ind w:left="288"/>
        <w:rPr>
          <w:bCs/>
        </w:rPr>
      </w:pPr>
    </w:p>
    <w:p w14:paraId="48CCB461" w14:textId="1343534A" w:rsidR="00C4109A" w:rsidRDefault="00435919" w:rsidP="00FA38DA">
      <w:pPr>
        <w:widowControl w:val="0"/>
        <w:autoSpaceDE w:val="0"/>
        <w:autoSpaceDN w:val="0"/>
        <w:adjustRightInd w:val="0"/>
        <w:ind w:left="288"/>
        <w:rPr>
          <w:bCs/>
        </w:rPr>
      </w:pPr>
      <w:r>
        <w:rPr>
          <w:bCs/>
        </w:rPr>
        <w:t>3</w:t>
      </w:r>
      <w:r w:rsidR="00C4109A">
        <w:rPr>
          <w:bCs/>
        </w:rPr>
        <w:t>. On you</w:t>
      </w:r>
      <w:r w:rsidR="006B7EF7">
        <w:rPr>
          <w:bCs/>
        </w:rPr>
        <w:t>r</w:t>
      </w:r>
      <w:r w:rsidR="00C4109A">
        <w:rPr>
          <w:bCs/>
        </w:rPr>
        <w:t xml:space="preserve"> first </w:t>
      </w:r>
      <w:r>
        <w:rPr>
          <w:bCs/>
        </w:rPr>
        <w:t>f2f</w:t>
      </w:r>
      <w:r w:rsidR="00C4109A">
        <w:rPr>
          <w:bCs/>
        </w:rPr>
        <w:t xml:space="preserve"> class</w:t>
      </w:r>
      <w:r>
        <w:rPr>
          <w:bCs/>
        </w:rPr>
        <w:t xml:space="preserve"> day</w:t>
      </w:r>
      <w:r w:rsidR="00C4109A">
        <w:rPr>
          <w:bCs/>
        </w:rPr>
        <w:t xml:space="preserve">, you will note which seats are designated as available and which seats are marked as unavailable. The university placed numerous stickers in and around classrooms to remind us of the </w:t>
      </w:r>
      <w:r w:rsidR="00622FD5">
        <w:rPr>
          <w:bCs/>
        </w:rPr>
        <w:t xml:space="preserve">importance of social distancing. Once everyone is settled into their seats, I will create a seating chart, noting your seat for the semester. This seating chart will allow me to remember your names more quickly, </w:t>
      </w:r>
      <w:r w:rsidR="001A3672">
        <w:rPr>
          <w:bCs/>
        </w:rPr>
        <w:t xml:space="preserve">which is </w:t>
      </w:r>
      <w:r w:rsidR="00622FD5">
        <w:rPr>
          <w:bCs/>
        </w:rPr>
        <w:t xml:space="preserve">especially </w:t>
      </w:r>
      <w:r w:rsidR="001A3672">
        <w:rPr>
          <w:bCs/>
        </w:rPr>
        <w:t>important because</w:t>
      </w:r>
      <w:r w:rsidR="00622FD5">
        <w:rPr>
          <w:bCs/>
        </w:rPr>
        <w:t xml:space="preserve"> I will </w:t>
      </w:r>
      <w:r w:rsidR="00482594">
        <w:rPr>
          <w:bCs/>
        </w:rPr>
        <w:t xml:space="preserve">likely </w:t>
      </w:r>
      <w:r w:rsidR="00622FD5">
        <w:rPr>
          <w:bCs/>
        </w:rPr>
        <w:t xml:space="preserve">see you less often than I would during a normal semester. The seating chart is also an important safety feature if </w:t>
      </w:r>
      <w:r w:rsidR="001A3672">
        <w:rPr>
          <w:bCs/>
        </w:rPr>
        <w:t>the university or health department</w:t>
      </w:r>
      <w:r w:rsidR="00622FD5">
        <w:rPr>
          <w:bCs/>
        </w:rPr>
        <w:t xml:space="preserve"> need</w:t>
      </w:r>
      <w:r w:rsidR="001A3672">
        <w:rPr>
          <w:bCs/>
        </w:rPr>
        <w:t>s</w:t>
      </w:r>
      <w:r w:rsidR="00622FD5">
        <w:rPr>
          <w:bCs/>
        </w:rPr>
        <w:t xml:space="preserve"> to perform contact tracing.</w:t>
      </w:r>
    </w:p>
    <w:p w14:paraId="22572D63" w14:textId="0574E90A" w:rsidR="00AB230B" w:rsidRDefault="00AB230B" w:rsidP="00FA38DA">
      <w:pPr>
        <w:widowControl w:val="0"/>
        <w:autoSpaceDE w:val="0"/>
        <w:autoSpaceDN w:val="0"/>
        <w:adjustRightInd w:val="0"/>
        <w:ind w:left="288"/>
        <w:rPr>
          <w:bCs/>
        </w:rPr>
      </w:pPr>
    </w:p>
    <w:p w14:paraId="2FFBCC99" w14:textId="1692B473" w:rsidR="00622FD5" w:rsidRDefault="00435919" w:rsidP="00FA38DA">
      <w:pPr>
        <w:widowControl w:val="0"/>
        <w:autoSpaceDE w:val="0"/>
        <w:autoSpaceDN w:val="0"/>
        <w:adjustRightInd w:val="0"/>
        <w:ind w:left="288"/>
        <w:rPr>
          <w:bCs/>
        </w:rPr>
      </w:pPr>
      <w:r>
        <w:rPr>
          <w:bCs/>
        </w:rPr>
        <w:t>4</w:t>
      </w:r>
      <w:r w:rsidR="00622FD5">
        <w:rPr>
          <w:bCs/>
        </w:rPr>
        <w:t xml:space="preserve">. Given our heavy reliance on Zoom and </w:t>
      </w:r>
      <w:proofErr w:type="spellStart"/>
      <w:r w:rsidR="00622FD5">
        <w:rPr>
          <w:bCs/>
        </w:rPr>
        <w:t>eLC</w:t>
      </w:r>
      <w:proofErr w:type="spellEnd"/>
      <w:r w:rsidR="00622FD5">
        <w:rPr>
          <w:bCs/>
        </w:rPr>
        <w:t xml:space="preserve"> throughout the semester, please share your Zoom tips with one another (and with me </w:t>
      </w:r>
      <w:r w:rsidR="00622FD5" w:rsidRPr="00622FD5">
        <w:rPr>
          <w:bCs/>
        </w:rPr>
        <w:sym w:font="Wingdings" w:char="F04A"/>
      </w:r>
      <w:r w:rsidR="00622FD5">
        <w:rPr>
          <w:bCs/>
        </w:rPr>
        <w:t>). Think of it as akin to helping a first year find the right bus</w:t>
      </w:r>
      <w:r w:rsidR="001A3672">
        <w:rPr>
          <w:bCs/>
        </w:rPr>
        <w:t xml:space="preserve"> at Tate</w:t>
      </w:r>
      <w:r w:rsidR="00622FD5">
        <w:rPr>
          <w:bCs/>
        </w:rPr>
        <w:t>.</w:t>
      </w:r>
    </w:p>
    <w:p w14:paraId="53BC81BA" w14:textId="01C98C60" w:rsidR="00AB230B" w:rsidRDefault="00AB230B" w:rsidP="00FA38DA">
      <w:pPr>
        <w:widowControl w:val="0"/>
        <w:autoSpaceDE w:val="0"/>
        <w:autoSpaceDN w:val="0"/>
        <w:adjustRightInd w:val="0"/>
        <w:ind w:left="288"/>
        <w:rPr>
          <w:bCs/>
        </w:rPr>
      </w:pPr>
    </w:p>
    <w:p w14:paraId="2C1ADD26" w14:textId="3C28C151" w:rsidR="00AB230B" w:rsidRDefault="00435919" w:rsidP="00FA38DA">
      <w:pPr>
        <w:widowControl w:val="0"/>
        <w:autoSpaceDE w:val="0"/>
        <w:autoSpaceDN w:val="0"/>
        <w:adjustRightInd w:val="0"/>
        <w:ind w:left="288"/>
        <w:rPr>
          <w:bCs/>
        </w:rPr>
      </w:pPr>
      <w:r>
        <w:rPr>
          <w:bCs/>
        </w:rPr>
        <w:t>5</w:t>
      </w:r>
      <w:r w:rsidR="00AB230B">
        <w:rPr>
          <w:bCs/>
        </w:rPr>
        <w:t xml:space="preserve">. I will record and upload lectures, but not every class session will be lecture oriented. To assist everyone with their projects, some class sessions will be flipped. That is, we’ll be working on your “homework” and projects in class. As such, I will upload </w:t>
      </w:r>
      <w:r w:rsidR="00013093">
        <w:rPr>
          <w:bCs/>
        </w:rPr>
        <w:t xml:space="preserve">short lectures related to important concepts </w:t>
      </w:r>
      <w:r w:rsidR="00AB230B">
        <w:rPr>
          <w:bCs/>
        </w:rPr>
        <w:t xml:space="preserve">for you to review throughout the semester. </w:t>
      </w:r>
    </w:p>
    <w:p w14:paraId="028D273C" w14:textId="7C26D500" w:rsidR="00435919" w:rsidRDefault="00435919" w:rsidP="00FA38DA">
      <w:pPr>
        <w:widowControl w:val="0"/>
        <w:autoSpaceDE w:val="0"/>
        <w:autoSpaceDN w:val="0"/>
        <w:adjustRightInd w:val="0"/>
        <w:ind w:left="288"/>
        <w:rPr>
          <w:bCs/>
        </w:rPr>
      </w:pPr>
    </w:p>
    <w:p w14:paraId="78C667A5" w14:textId="58CE40F6" w:rsidR="00435919" w:rsidRDefault="00435919" w:rsidP="00FA38DA">
      <w:pPr>
        <w:widowControl w:val="0"/>
        <w:autoSpaceDE w:val="0"/>
        <w:autoSpaceDN w:val="0"/>
        <w:adjustRightInd w:val="0"/>
        <w:ind w:left="288"/>
        <w:rPr>
          <w:bCs/>
        </w:rPr>
      </w:pPr>
      <w:r>
        <w:rPr>
          <w:bCs/>
        </w:rPr>
        <w:t xml:space="preserve">6. From time to time, I will develop breakout rooms on Zoom. Your breakout room assignments will be based on your cohort. </w:t>
      </w:r>
    </w:p>
    <w:p w14:paraId="58D0F36D" w14:textId="631772C3" w:rsidR="00013093" w:rsidRDefault="00013093" w:rsidP="00FA38DA">
      <w:pPr>
        <w:widowControl w:val="0"/>
        <w:autoSpaceDE w:val="0"/>
        <w:autoSpaceDN w:val="0"/>
        <w:adjustRightInd w:val="0"/>
        <w:ind w:left="288"/>
        <w:rPr>
          <w:bCs/>
        </w:rPr>
      </w:pPr>
    </w:p>
    <w:p w14:paraId="159A9EB3" w14:textId="1DDF1A6B" w:rsidR="00013093" w:rsidRDefault="00435919" w:rsidP="00FA38DA">
      <w:pPr>
        <w:widowControl w:val="0"/>
        <w:autoSpaceDE w:val="0"/>
        <w:autoSpaceDN w:val="0"/>
        <w:adjustRightInd w:val="0"/>
        <w:ind w:left="288"/>
        <w:rPr>
          <w:bCs/>
        </w:rPr>
      </w:pPr>
      <w:r>
        <w:rPr>
          <w:bCs/>
        </w:rPr>
        <w:t>7</w:t>
      </w:r>
      <w:r w:rsidR="00013093">
        <w:rPr>
          <w:bCs/>
        </w:rPr>
        <w:t xml:space="preserve">. Some class sessions </w:t>
      </w:r>
      <w:r w:rsidR="001A3672">
        <w:rPr>
          <w:bCs/>
        </w:rPr>
        <w:t>will</w:t>
      </w:r>
      <w:r w:rsidR="00013093">
        <w:rPr>
          <w:bCs/>
        </w:rPr>
        <w:t xml:space="preserve"> be </w:t>
      </w:r>
      <w:r>
        <w:rPr>
          <w:bCs/>
        </w:rPr>
        <w:t xml:space="preserve">fully </w:t>
      </w:r>
      <w:r w:rsidR="00013093">
        <w:rPr>
          <w:bCs/>
        </w:rPr>
        <w:t xml:space="preserve">online for every student because fully online sessions can facilitate </w:t>
      </w:r>
      <w:r>
        <w:rPr>
          <w:bCs/>
        </w:rPr>
        <w:t>the broadest</w:t>
      </w:r>
      <w:r w:rsidR="00013093">
        <w:rPr>
          <w:bCs/>
        </w:rPr>
        <w:t xml:space="preserve"> discussions. Watch your </w:t>
      </w:r>
      <w:proofErr w:type="spellStart"/>
      <w:r w:rsidR="00013093">
        <w:rPr>
          <w:bCs/>
        </w:rPr>
        <w:t>eLC</w:t>
      </w:r>
      <w:proofErr w:type="spellEnd"/>
      <w:r w:rsidR="00013093">
        <w:rPr>
          <w:bCs/>
        </w:rPr>
        <w:t xml:space="preserve"> pages for updates. More importantly, every class session after Thanksgiving break will be fully online. </w:t>
      </w:r>
    </w:p>
    <w:p w14:paraId="7415FB3A" w14:textId="0A53C2D4" w:rsidR="00013093" w:rsidRDefault="00013093" w:rsidP="00FA38DA">
      <w:pPr>
        <w:widowControl w:val="0"/>
        <w:autoSpaceDE w:val="0"/>
        <w:autoSpaceDN w:val="0"/>
        <w:adjustRightInd w:val="0"/>
        <w:ind w:left="288"/>
        <w:rPr>
          <w:bCs/>
        </w:rPr>
      </w:pPr>
    </w:p>
    <w:p w14:paraId="4A660213" w14:textId="0F5F0852" w:rsidR="00013093" w:rsidRPr="00490736" w:rsidRDefault="00435919" w:rsidP="00FA38DA">
      <w:pPr>
        <w:widowControl w:val="0"/>
        <w:autoSpaceDE w:val="0"/>
        <w:autoSpaceDN w:val="0"/>
        <w:adjustRightInd w:val="0"/>
        <w:ind w:left="288"/>
        <w:rPr>
          <w:bCs/>
        </w:rPr>
      </w:pPr>
      <w:r>
        <w:rPr>
          <w:bCs/>
        </w:rPr>
        <w:t>8</w:t>
      </w:r>
      <w:r w:rsidR="00013093">
        <w:rPr>
          <w:bCs/>
        </w:rPr>
        <w:t>. All writing assignments and examinations will be fully online.</w:t>
      </w:r>
    </w:p>
    <w:p w14:paraId="2B49E34D" w14:textId="0C13AAA2" w:rsidR="0058105F" w:rsidRDefault="0058105F" w:rsidP="002E4BEF">
      <w:pPr>
        <w:widowControl w:val="0"/>
        <w:autoSpaceDE w:val="0"/>
        <w:autoSpaceDN w:val="0"/>
        <w:adjustRightInd w:val="0"/>
        <w:rPr>
          <w:bCs/>
        </w:rPr>
      </w:pPr>
    </w:p>
    <w:p w14:paraId="265034CD" w14:textId="77777777" w:rsidR="00435919" w:rsidRPr="00F61380" w:rsidRDefault="00435919" w:rsidP="00435919">
      <w:pPr>
        <w:pStyle w:val="p1"/>
        <w:rPr>
          <w:rFonts w:ascii="Times New Roman" w:hAnsi="Times New Roman"/>
          <w:sz w:val="24"/>
          <w:szCs w:val="24"/>
        </w:rPr>
      </w:pPr>
      <w:r w:rsidRPr="00F61380">
        <w:rPr>
          <w:rFonts w:ascii="Times New Roman" w:hAnsi="Times New Roman"/>
          <w:b/>
          <w:bCs/>
          <w:sz w:val="24"/>
          <w:szCs w:val="24"/>
        </w:rPr>
        <w:t>Logistics for Health and Safety</w:t>
      </w:r>
      <w:r w:rsidRPr="00F61380">
        <w:rPr>
          <w:rFonts w:ascii="Times New Roman" w:hAnsi="Times New Roman"/>
          <w:bCs/>
          <w:sz w:val="24"/>
          <w:szCs w:val="24"/>
        </w:rPr>
        <w:t xml:space="preserve">: </w:t>
      </w:r>
      <w:r w:rsidRPr="00F61380">
        <w:rPr>
          <w:rFonts w:ascii="Times New Roman" w:hAnsi="Times New Roman"/>
          <w:sz w:val="24"/>
          <w:szCs w:val="24"/>
        </w:rPr>
        <w:t>Everyone has a critical role to play as we work together to protect the health and safety of every member of the Bulldog Nation.</w:t>
      </w:r>
    </w:p>
    <w:p w14:paraId="6E066ED1" w14:textId="77777777" w:rsidR="00435919" w:rsidRPr="00F61380" w:rsidRDefault="00435919" w:rsidP="00435919">
      <w:pPr>
        <w:pStyle w:val="p1"/>
        <w:rPr>
          <w:rFonts w:ascii="Times New Roman" w:hAnsi="Times New Roman"/>
          <w:sz w:val="24"/>
          <w:szCs w:val="24"/>
        </w:rPr>
      </w:pPr>
    </w:p>
    <w:p w14:paraId="5B4C4C5A" w14:textId="480A7582" w:rsidR="00E244ED" w:rsidRPr="00F61380" w:rsidRDefault="0039521D" w:rsidP="00FA38DA">
      <w:pPr>
        <w:pStyle w:val="p1"/>
        <w:ind w:left="288"/>
        <w:rPr>
          <w:rFonts w:ascii="Times New Roman" w:hAnsi="Times New Roman"/>
          <w:sz w:val="24"/>
          <w:szCs w:val="24"/>
        </w:rPr>
      </w:pPr>
      <w:r w:rsidRPr="0039521D">
        <w:rPr>
          <w:rFonts w:ascii="Times New Roman" w:hAnsi="Times New Roman"/>
          <w:i/>
          <w:sz w:val="24"/>
          <w:szCs w:val="24"/>
        </w:rPr>
        <w:t>Face coverings</w:t>
      </w:r>
      <w:r>
        <w:rPr>
          <w:rFonts w:ascii="Times New Roman" w:hAnsi="Times New Roman"/>
          <w:sz w:val="24"/>
          <w:szCs w:val="24"/>
        </w:rPr>
        <w:t>:</w:t>
      </w:r>
      <w:r w:rsidR="00E244ED" w:rsidRPr="00F61380">
        <w:rPr>
          <w:rFonts w:ascii="Times New Roman" w:hAnsi="Times New Roman"/>
          <w:sz w:val="24"/>
          <w:szCs w:val="24"/>
        </w:rPr>
        <w:t xml:space="preserve"> In every building on campus, including Baldwin Hall, face coverings are </w:t>
      </w:r>
      <w:r w:rsidR="00E244ED" w:rsidRPr="00F61380">
        <w:rPr>
          <w:rFonts w:ascii="Times New Roman" w:hAnsi="Times New Roman"/>
          <w:b/>
          <w:sz w:val="24"/>
          <w:szCs w:val="24"/>
        </w:rPr>
        <w:t>mandatory</w:t>
      </w:r>
      <w:r w:rsidR="00E244ED" w:rsidRPr="00F61380">
        <w:rPr>
          <w:rFonts w:ascii="Times New Roman" w:hAnsi="Times New Roman"/>
          <w:sz w:val="24"/>
          <w:szCs w:val="24"/>
        </w:rPr>
        <w:t>. Wearing a face covering is in addition to and not a substitute for also maintaining 6 feet of social distancing. Anyone not using a face covering when required will be asked to wear one</w:t>
      </w:r>
      <w:r w:rsidR="00BF03B8">
        <w:rPr>
          <w:rFonts w:ascii="Times New Roman" w:hAnsi="Times New Roman"/>
          <w:sz w:val="24"/>
          <w:szCs w:val="24"/>
        </w:rPr>
        <w:t xml:space="preserve">. Otherwise, they </w:t>
      </w:r>
      <w:r w:rsidR="00E244ED" w:rsidRPr="00F61380">
        <w:rPr>
          <w:rFonts w:ascii="Times New Roman" w:hAnsi="Times New Roman"/>
          <w:sz w:val="24"/>
          <w:szCs w:val="24"/>
        </w:rPr>
        <w:t xml:space="preserve">must leave the area. </w:t>
      </w:r>
    </w:p>
    <w:p w14:paraId="774BBB21" w14:textId="2BFE51F5" w:rsidR="0058105F" w:rsidRPr="00F61380" w:rsidRDefault="0058105F" w:rsidP="00FA38DA">
      <w:pPr>
        <w:widowControl w:val="0"/>
        <w:autoSpaceDE w:val="0"/>
        <w:autoSpaceDN w:val="0"/>
        <w:adjustRightInd w:val="0"/>
        <w:ind w:left="288"/>
        <w:rPr>
          <w:bCs/>
        </w:rPr>
      </w:pPr>
    </w:p>
    <w:p w14:paraId="0CCBC2DA" w14:textId="58B21CF0" w:rsidR="00F61380" w:rsidRPr="00F61380" w:rsidRDefault="00F61380" w:rsidP="00FA38DA">
      <w:pPr>
        <w:pStyle w:val="p1"/>
        <w:ind w:left="288"/>
        <w:rPr>
          <w:rFonts w:ascii="Times New Roman" w:hAnsi="Times New Roman"/>
          <w:sz w:val="24"/>
          <w:szCs w:val="24"/>
        </w:rPr>
      </w:pPr>
      <w:r w:rsidRPr="0039521D">
        <w:rPr>
          <w:rFonts w:ascii="Times New Roman" w:hAnsi="Times New Roman"/>
          <w:i/>
          <w:sz w:val="24"/>
          <w:szCs w:val="24"/>
        </w:rPr>
        <w:t>Keeping a safe distance</w:t>
      </w:r>
      <w:r w:rsidR="0039521D">
        <w:rPr>
          <w:rFonts w:ascii="Times New Roman" w:hAnsi="Times New Roman"/>
          <w:sz w:val="24"/>
          <w:szCs w:val="24"/>
        </w:rPr>
        <w:t>:</w:t>
      </w:r>
      <w:r w:rsidRPr="00F61380">
        <w:rPr>
          <w:rFonts w:ascii="Times New Roman" w:hAnsi="Times New Roman"/>
          <w:sz w:val="24"/>
          <w:szCs w:val="24"/>
        </w:rPr>
        <w:t xml:space="preserve"> In all public spaces in Baldwin Hall (including stairwells, halls, offices, bathrooms, classrooms, and labs), please maintain </w:t>
      </w:r>
      <w:r w:rsidR="00BF03B8">
        <w:rPr>
          <w:rFonts w:ascii="Times New Roman" w:hAnsi="Times New Roman"/>
          <w:sz w:val="24"/>
          <w:szCs w:val="24"/>
        </w:rPr>
        <w:t>6</w:t>
      </w:r>
      <w:r w:rsidRPr="00F61380">
        <w:rPr>
          <w:rFonts w:ascii="Times New Roman" w:hAnsi="Times New Roman"/>
          <w:sz w:val="24"/>
          <w:szCs w:val="24"/>
        </w:rPr>
        <w:t xml:space="preserve"> feet between you and others. The seating capacity in your classroom has been modified to allow for social distancing. Please si</w:t>
      </w:r>
      <w:r w:rsidR="0039521D">
        <w:rPr>
          <w:rFonts w:ascii="Times New Roman" w:hAnsi="Times New Roman"/>
          <w:sz w:val="24"/>
          <w:szCs w:val="24"/>
        </w:rPr>
        <w:t xml:space="preserve">t in designated, marked seats. </w:t>
      </w:r>
      <w:r w:rsidRPr="00F61380">
        <w:rPr>
          <w:rFonts w:ascii="Times New Roman" w:hAnsi="Times New Roman"/>
          <w:sz w:val="24"/>
          <w:szCs w:val="24"/>
        </w:rPr>
        <w:t xml:space="preserve">In all public spaces, including classrooms, </w:t>
      </w:r>
      <w:r w:rsidR="0039521D">
        <w:rPr>
          <w:rFonts w:ascii="Times New Roman" w:hAnsi="Times New Roman"/>
          <w:sz w:val="24"/>
          <w:szCs w:val="24"/>
        </w:rPr>
        <w:t>do</w:t>
      </w:r>
      <w:r w:rsidRPr="00F61380">
        <w:rPr>
          <w:rFonts w:ascii="Times New Roman" w:hAnsi="Times New Roman"/>
          <w:sz w:val="24"/>
          <w:szCs w:val="24"/>
        </w:rPr>
        <w:t xml:space="preserve"> not remove signage or re-arrange furniture, even if it appears that furniture is not being used. To help maintain distance, plea</w:t>
      </w:r>
      <w:r w:rsidR="0039521D">
        <w:rPr>
          <w:rFonts w:ascii="Times New Roman" w:hAnsi="Times New Roman"/>
          <w:sz w:val="24"/>
          <w:szCs w:val="24"/>
        </w:rPr>
        <w:t xml:space="preserve">se keep right, where possible. </w:t>
      </w:r>
      <w:r w:rsidRPr="00F61380">
        <w:rPr>
          <w:rFonts w:ascii="Times New Roman" w:hAnsi="Times New Roman"/>
          <w:sz w:val="24"/>
          <w:szCs w:val="24"/>
        </w:rPr>
        <w:t xml:space="preserve">If you enter/exit through the front doors of Baldwin, please follow the signs (and traffic) directing you through specific doors. </w:t>
      </w:r>
    </w:p>
    <w:p w14:paraId="7FFEE628" w14:textId="77777777" w:rsidR="00F61380" w:rsidRPr="00F61380" w:rsidRDefault="00F61380" w:rsidP="00FA38DA">
      <w:pPr>
        <w:pStyle w:val="p1"/>
        <w:ind w:left="288"/>
        <w:rPr>
          <w:rFonts w:ascii="Times New Roman" w:hAnsi="Times New Roman"/>
          <w:sz w:val="24"/>
          <w:szCs w:val="24"/>
        </w:rPr>
      </w:pPr>
    </w:p>
    <w:p w14:paraId="70D078E0" w14:textId="41856390" w:rsidR="00F61380" w:rsidRPr="00F61380" w:rsidRDefault="00F61380" w:rsidP="00FA38DA">
      <w:pPr>
        <w:pStyle w:val="p1"/>
        <w:ind w:left="288"/>
        <w:rPr>
          <w:rFonts w:ascii="Times New Roman" w:hAnsi="Times New Roman"/>
          <w:sz w:val="24"/>
          <w:szCs w:val="24"/>
        </w:rPr>
      </w:pPr>
      <w:r w:rsidRPr="0039521D">
        <w:rPr>
          <w:rFonts w:ascii="Times New Roman" w:hAnsi="Times New Roman"/>
          <w:i/>
          <w:sz w:val="24"/>
          <w:szCs w:val="24"/>
        </w:rPr>
        <w:t>Don’t congregate</w:t>
      </w:r>
      <w:r w:rsidR="0039521D">
        <w:rPr>
          <w:rFonts w:ascii="Times New Roman" w:hAnsi="Times New Roman"/>
          <w:sz w:val="24"/>
          <w:szCs w:val="24"/>
        </w:rPr>
        <w:t>:</w:t>
      </w:r>
      <w:r w:rsidRPr="00F61380">
        <w:rPr>
          <w:rFonts w:ascii="Times New Roman" w:hAnsi="Times New Roman"/>
          <w:sz w:val="24"/>
          <w:szCs w:val="24"/>
        </w:rPr>
        <w:t xml:space="preserve"> </w:t>
      </w:r>
      <w:r w:rsidR="00FA38DA">
        <w:rPr>
          <w:rFonts w:ascii="Times New Roman" w:hAnsi="Times New Roman"/>
          <w:sz w:val="24"/>
          <w:szCs w:val="24"/>
        </w:rPr>
        <w:t xml:space="preserve">Zip in; zip out. </w:t>
      </w:r>
      <w:r w:rsidRPr="00F61380">
        <w:rPr>
          <w:rFonts w:ascii="Times New Roman" w:hAnsi="Times New Roman"/>
          <w:sz w:val="24"/>
          <w:szCs w:val="24"/>
        </w:rPr>
        <w:t xml:space="preserve">If you want to spend some time chatting with someone, please take it outside or online. </w:t>
      </w:r>
      <w:r w:rsidR="0039521D">
        <w:rPr>
          <w:rFonts w:ascii="Times New Roman" w:hAnsi="Times New Roman"/>
          <w:sz w:val="24"/>
          <w:szCs w:val="24"/>
        </w:rPr>
        <w:t>The university</w:t>
      </w:r>
      <w:r w:rsidRPr="00F61380">
        <w:rPr>
          <w:rFonts w:ascii="Times New Roman" w:hAnsi="Times New Roman"/>
          <w:sz w:val="24"/>
          <w:szCs w:val="24"/>
        </w:rPr>
        <w:t xml:space="preserve"> request</w:t>
      </w:r>
      <w:r w:rsidR="0039521D">
        <w:rPr>
          <w:rFonts w:ascii="Times New Roman" w:hAnsi="Times New Roman"/>
          <w:sz w:val="24"/>
          <w:szCs w:val="24"/>
        </w:rPr>
        <w:t>s</w:t>
      </w:r>
      <w:r w:rsidRPr="00F61380">
        <w:rPr>
          <w:rFonts w:ascii="Times New Roman" w:hAnsi="Times New Roman"/>
          <w:sz w:val="24"/>
          <w:szCs w:val="24"/>
        </w:rPr>
        <w:t xml:space="preserve"> that you enter and exit Baldwin without delay, staying outside of the building as long as practicable before your class begins and </w:t>
      </w:r>
      <w:r w:rsidR="0039521D">
        <w:rPr>
          <w:rFonts w:ascii="Times New Roman" w:hAnsi="Times New Roman"/>
          <w:sz w:val="24"/>
          <w:szCs w:val="24"/>
        </w:rPr>
        <w:t>leaving once your class is</w:t>
      </w:r>
      <w:r w:rsidRPr="00F61380">
        <w:rPr>
          <w:rFonts w:ascii="Times New Roman" w:hAnsi="Times New Roman"/>
          <w:sz w:val="24"/>
          <w:szCs w:val="24"/>
        </w:rPr>
        <w:t xml:space="preserve"> finished. </w:t>
      </w:r>
    </w:p>
    <w:p w14:paraId="08BA1C65" w14:textId="77777777" w:rsidR="00F61380" w:rsidRPr="00F61380" w:rsidRDefault="00F61380" w:rsidP="00FA38DA">
      <w:pPr>
        <w:pStyle w:val="p1"/>
        <w:ind w:left="288"/>
        <w:rPr>
          <w:rFonts w:ascii="Times New Roman" w:hAnsi="Times New Roman"/>
          <w:sz w:val="24"/>
          <w:szCs w:val="24"/>
        </w:rPr>
      </w:pPr>
    </w:p>
    <w:p w14:paraId="66DFFB46" w14:textId="66246D4E" w:rsidR="00F61380" w:rsidRPr="00F61380" w:rsidRDefault="0039521D" w:rsidP="00FA38DA">
      <w:pPr>
        <w:pStyle w:val="p1"/>
        <w:ind w:left="288"/>
        <w:rPr>
          <w:rFonts w:ascii="Times New Roman" w:hAnsi="Times New Roman"/>
          <w:sz w:val="24"/>
          <w:szCs w:val="24"/>
        </w:rPr>
      </w:pPr>
      <w:r w:rsidRPr="0039521D">
        <w:rPr>
          <w:rFonts w:ascii="Times New Roman" w:hAnsi="Times New Roman"/>
          <w:i/>
          <w:sz w:val="24"/>
          <w:szCs w:val="24"/>
        </w:rPr>
        <w:t>Keep it clean</w:t>
      </w:r>
      <w:r>
        <w:rPr>
          <w:rFonts w:ascii="Times New Roman" w:hAnsi="Times New Roman"/>
          <w:sz w:val="24"/>
          <w:szCs w:val="24"/>
        </w:rPr>
        <w:t>:</w:t>
      </w:r>
      <w:r w:rsidR="00F61380" w:rsidRPr="00F61380">
        <w:rPr>
          <w:rFonts w:ascii="Times New Roman" w:hAnsi="Times New Roman"/>
          <w:sz w:val="24"/>
          <w:szCs w:val="24"/>
        </w:rPr>
        <w:t xml:space="preserve"> </w:t>
      </w:r>
      <w:r>
        <w:rPr>
          <w:rFonts w:ascii="Times New Roman" w:hAnsi="Times New Roman"/>
          <w:sz w:val="24"/>
          <w:szCs w:val="24"/>
        </w:rPr>
        <w:t>Cleaning and disinfecting</w:t>
      </w:r>
      <w:r w:rsidR="00F61380" w:rsidRPr="00F61380">
        <w:rPr>
          <w:rFonts w:ascii="Times New Roman" w:hAnsi="Times New Roman"/>
          <w:sz w:val="24"/>
          <w:szCs w:val="24"/>
        </w:rPr>
        <w:t xml:space="preserve"> </w:t>
      </w:r>
      <w:r>
        <w:rPr>
          <w:rFonts w:ascii="Times New Roman" w:hAnsi="Times New Roman"/>
          <w:sz w:val="24"/>
          <w:szCs w:val="24"/>
        </w:rPr>
        <w:t>shared</w:t>
      </w:r>
      <w:r w:rsidR="00F61380" w:rsidRPr="00F61380">
        <w:rPr>
          <w:rFonts w:ascii="Times New Roman" w:hAnsi="Times New Roman"/>
          <w:sz w:val="24"/>
          <w:szCs w:val="24"/>
        </w:rPr>
        <w:t xml:space="preserve"> spaces </w:t>
      </w:r>
      <w:r>
        <w:rPr>
          <w:rFonts w:ascii="Times New Roman" w:hAnsi="Times New Roman"/>
          <w:sz w:val="24"/>
          <w:szCs w:val="24"/>
        </w:rPr>
        <w:t>is</w:t>
      </w:r>
      <w:r w:rsidR="00F61380" w:rsidRPr="00F61380">
        <w:rPr>
          <w:rFonts w:ascii="Times New Roman" w:hAnsi="Times New Roman"/>
          <w:sz w:val="24"/>
          <w:szCs w:val="24"/>
        </w:rPr>
        <w:t xml:space="preserve"> important to reduce the risk of exposure to COVID-19. Classrooms are only being cleaned once-per-day. There </w:t>
      </w:r>
      <w:r w:rsidR="005643DE">
        <w:rPr>
          <w:rFonts w:ascii="Times New Roman" w:hAnsi="Times New Roman"/>
          <w:sz w:val="24"/>
          <w:szCs w:val="24"/>
        </w:rPr>
        <w:t>are sanitation wipes at</w:t>
      </w:r>
      <w:r w:rsidR="00F61380" w:rsidRPr="00F61380">
        <w:rPr>
          <w:rFonts w:ascii="Times New Roman" w:hAnsi="Times New Roman"/>
          <w:sz w:val="24"/>
          <w:szCs w:val="24"/>
        </w:rPr>
        <w:t xml:space="preserve"> </w:t>
      </w:r>
      <w:r w:rsidR="005643DE">
        <w:rPr>
          <w:rFonts w:ascii="Times New Roman" w:hAnsi="Times New Roman"/>
          <w:sz w:val="24"/>
          <w:szCs w:val="24"/>
        </w:rPr>
        <w:t xml:space="preserve">bucket </w:t>
      </w:r>
      <w:r w:rsidR="00F61380" w:rsidRPr="00F61380">
        <w:rPr>
          <w:rFonts w:ascii="Times New Roman" w:hAnsi="Times New Roman"/>
          <w:sz w:val="24"/>
          <w:szCs w:val="24"/>
        </w:rPr>
        <w:t xml:space="preserve">stands in proximity to your classroom. </w:t>
      </w:r>
      <w:r w:rsidR="00F61380" w:rsidRPr="00F61380">
        <w:rPr>
          <w:rFonts w:ascii="Times New Roman" w:hAnsi="Times New Roman"/>
          <w:i/>
          <w:sz w:val="24"/>
          <w:szCs w:val="24"/>
        </w:rPr>
        <w:t>Prior to heading in to class</w:t>
      </w:r>
      <w:r w:rsidR="00F61380" w:rsidRPr="00F61380">
        <w:rPr>
          <w:rFonts w:ascii="Times New Roman" w:hAnsi="Times New Roman"/>
          <w:sz w:val="24"/>
          <w:szCs w:val="24"/>
        </w:rPr>
        <w:t xml:space="preserve">, take a wipe from the station and wipe down all high-touch surfaces associated with your seat. </w:t>
      </w:r>
      <w:r>
        <w:rPr>
          <w:rFonts w:ascii="Times New Roman" w:hAnsi="Times New Roman"/>
          <w:sz w:val="24"/>
          <w:szCs w:val="24"/>
        </w:rPr>
        <w:t xml:space="preserve">These wipes are Clorox based, so they are not appropriate for cleaning your hands. Consider keeping some hand wipes with you in our purse or backpack. </w:t>
      </w:r>
      <w:r w:rsidR="00DD6FD6">
        <w:rPr>
          <w:rFonts w:ascii="Times New Roman" w:hAnsi="Times New Roman"/>
          <w:sz w:val="24"/>
          <w:szCs w:val="24"/>
        </w:rPr>
        <w:t>Also, h</w:t>
      </w:r>
      <w:r w:rsidR="00F61380" w:rsidRPr="00F61380">
        <w:rPr>
          <w:rFonts w:ascii="Times New Roman" w:hAnsi="Times New Roman"/>
          <w:sz w:val="24"/>
          <w:szCs w:val="24"/>
        </w:rPr>
        <w:t xml:space="preserve">elp further </w:t>
      </w:r>
      <w:r w:rsidR="00DD6FD6">
        <w:rPr>
          <w:rFonts w:ascii="Times New Roman" w:hAnsi="Times New Roman"/>
          <w:sz w:val="24"/>
          <w:szCs w:val="24"/>
        </w:rPr>
        <w:t xml:space="preserve">to </w:t>
      </w:r>
      <w:r w:rsidR="00F61380" w:rsidRPr="00F61380">
        <w:rPr>
          <w:rFonts w:ascii="Times New Roman" w:hAnsi="Times New Roman"/>
          <w:sz w:val="24"/>
          <w:szCs w:val="24"/>
        </w:rPr>
        <w:t xml:space="preserve">slow the spread of the virus by frequently washing your hands. Bathrooms will be cleaned frequently </w:t>
      </w:r>
      <w:r w:rsidR="00DD6FD6">
        <w:rPr>
          <w:rFonts w:ascii="Times New Roman" w:hAnsi="Times New Roman"/>
          <w:sz w:val="24"/>
          <w:szCs w:val="24"/>
        </w:rPr>
        <w:t xml:space="preserve">during the day. If </w:t>
      </w:r>
      <w:r w:rsidR="00F61380" w:rsidRPr="00F61380">
        <w:rPr>
          <w:rFonts w:ascii="Times New Roman" w:hAnsi="Times New Roman"/>
          <w:sz w:val="24"/>
          <w:szCs w:val="24"/>
        </w:rPr>
        <w:t>bathrooms are closed for cleaning, you may need to use those on other</w:t>
      </w:r>
      <w:r w:rsidR="00DD6FD6">
        <w:rPr>
          <w:rFonts w:ascii="Times New Roman" w:hAnsi="Times New Roman"/>
          <w:sz w:val="24"/>
          <w:szCs w:val="24"/>
        </w:rPr>
        <w:t xml:space="preserve"> floors or in other buildings. </w:t>
      </w:r>
      <w:r w:rsidR="00F61380" w:rsidRPr="00F61380">
        <w:rPr>
          <w:rFonts w:ascii="Times New Roman" w:hAnsi="Times New Roman"/>
          <w:sz w:val="24"/>
          <w:szCs w:val="24"/>
        </w:rPr>
        <w:t xml:space="preserve">Please be conscious of the density of traffic in bathrooms and practice social distancing. </w:t>
      </w:r>
    </w:p>
    <w:p w14:paraId="39B78931" w14:textId="77777777" w:rsidR="00F61380" w:rsidRPr="00F61380" w:rsidRDefault="00F61380" w:rsidP="00FA38DA">
      <w:pPr>
        <w:pStyle w:val="p2"/>
        <w:ind w:left="288"/>
        <w:rPr>
          <w:rFonts w:ascii="Times New Roman" w:hAnsi="Times New Roman"/>
          <w:sz w:val="24"/>
          <w:szCs w:val="24"/>
        </w:rPr>
      </w:pPr>
    </w:p>
    <w:p w14:paraId="5116F1B2" w14:textId="4C409F5B" w:rsidR="00F61380" w:rsidRPr="00F61380" w:rsidRDefault="00F61380" w:rsidP="00FA38DA">
      <w:pPr>
        <w:pStyle w:val="p1"/>
        <w:ind w:left="288"/>
        <w:rPr>
          <w:rFonts w:ascii="Times New Roman" w:hAnsi="Times New Roman"/>
          <w:sz w:val="24"/>
          <w:szCs w:val="24"/>
        </w:rPr>
      </w:pPr>
      <w:r w:rsidRPr="00DD6FD6">
        <w:rPr>
          <w:rFonts w:ascii="Times New Roman" w:hAnsi="Times New Roman"/>
          <w:i/>
          <w:sz w:val="24"/>
          <w:szCs w:val="24"/>
        </w:rPr>
        <w:t>Staying in touch</w:t>
      </w:r>
      <w:r w:rsidRPr="00F61380">
        <w:rPr>
          <w:rFonts w:ascii="Times New Roman" w:hAnsi="Times New Roman"/>
          <w:sz w:val="24"/>
          <w:szCs w:val="24"/>
        </w:rPr>
        <w:t xml:space="preserve">. </w:t>
      </w:r>
      <w:r w:rsidR="00034D15">
        <w:rPr>
          <w:rFonts w:ascii="Times New Roman" w:hAnsi="Times New Roman"/>
          <w:sz w:val="24"/>
          <w:szCs w:val="24"/>
        </w:rPr>
        <w:t>Attending o</w:t>
      </w:r>
      <w:r w:rsidRPr="00F61380">
        <w:rPr>
          <w:rFonts w:ascii="Times New Roman" w:hAnsi="Times New Roman"/>
          <w:sz w:val="24"/>
          <w:szCs w:val="24"/>
        </w:rPr>
        <w:t xml:space="preserve">ffice hours and academic advising </w:t>
      </w:r>
      <w:r w:rsidR="00034D15">
        <w:rPr>
          <w:rFonts w:ascii="Times New Roman" w:hAnsi="Times New Roman"/>
          <w:sz w:val="24"/>
          <w:szCs w:val="24"/>
        </w:rPr>
        <w:t>is</w:t>
      </w:r>
      <w:r w:rsidRPr="00F61380">
        <w:rPr>
          <w:rFonts w:ascii="Times New Roman" w:hAnsi="Times New Roman"/>
          <w:sz w:val="24"/>
          <w:szCs w:val="24"/>
        </w:rPr>
        <w:t xml:space="preserve"> encouraged, but </w:t>
      </w:r>
      <w:r w:rsidR="00DD6FD6">
        <w:rPr>
          <w:rFonts w:ascii="Times New Roman" w:hAnsi="Times New Roman"/>
          <w:sz w:val="24"/>
          <w:szCs w:val="24"/>
        </w:rPr>
        <w:t xml:space="preserve">meetings </w:t>
      </w:r>
      <w:r w:rsidRPr="00F61380">
        <w:rPr>
          <w:rFonts w:ascii="Times New Roman" w:hAnsi="Times New Roman"/>
          <w:sz w:val="24"/>
          <w:szCs w:val="24"/>
        </w:rPr>
        <w:t xml:space="preserve">should be </w:t>
      </w:r>
      <w:r w:rsidR="00DD6FD6">
        <w:rPr>
          <w:rFonts w:ascii="Times New Roman" w:hAnsi="Times New Roman"/>
          <w:sz w:val="24"/>
          <w:szCs w:val="24"/>
        </w:rPr>
        <w:t>arranged</w:t>
      </w:r>
      <w:r w:rsidRPr="00F61380">
        <w:rPr>
          <w:rFonts w:ascii="Times New Roman" w:hAnsi="Times New Roman"/>
          <w:sz w:val="24"/>
          <w:szCs w:val="24"/>
        </w:rPr>
        <w:t xml:space="preserve"> by appointment. To ensure safe distancing, faculty and staff are more likely to meet with you online</w:t>
      </w:r>
      <w:r w:rsidR="00DD6FD6">
        <w:rPr>
          <w:rFonts w:ascii="Times New Roman" w:hAnsi="Times New Roman"/>
          <w:sz w:val="24"/>
          <w:szCs w:val="24"/>
        </w:rPr>
        <w:t xml:space="preserve">, </w:t>
      </w:r>
      <w:r w:rsidRPr="00F61380">
        <w:rPr>
          <w:rFonts w:ascii="Times New Roman" w:hAnsi="Times New Roman"/>
          <w:sz w:val="24"/>
          <w:szCs w:val="24"/>
        </w:rPr>
        <w:t>by phone</w:t>
      </w:r>
      <w:r w:rsidR="00DD6FD6">
        <w:rPr>
          <w:rFonts w:ascii="Times New Roman" w:hAnsi="Times New Roman"/>
          <w:sz w:val="24"/>
          <w:szCs w:val="24"/>
        </w:rPr>
        <w:t>, or outside</w:t>
      </w:r>
      <w:r w:rsidRPr="00F61380">
        <w:rPr>
          <w:rFonts w:ascii="Times New Roman" w:hAnsi="Times New Roman"/>
          <w:sz w:val="24"/>
          <w:szCs w:val="24"/>
        </w:rPr>
        <w:t xml:space="preserve">. </w:t>
      </w:r>
    </w:p>
    <w:p w14:paraId="78430BC8" w14:textId="77777777" w:rsidR="00F61380" w:rsidRPr="00F61380" w:rsidRDefault="00F61380" w:rsidP="00FA38DA">
      <w:pPr>
        <w:pStyle w:val="p1"/>
        <w:ind w:left="288"/>
        <w:rPr>
          <w:rFonts w:ascii="Times New Roman" w:hAnsi="Times New Roman"/>
          <w:sz w:val="24"/>
          <w:szCs w:val="24"/>
        </w:rPr>
      </w:pPr>
    </w:p>
    <w:p w14:paraId="3F27FADB" w14:textId="5192B182" w:rsidR="00F61380" w:rsidRPr="00847778" w:rsidRDefault="004D687E" w:rsidP="00FA38DA">
      <w:pPr>
        <w:pStyle w:val="p1"/>
        <w:ind w:left="288"/>
        <w:rPr>
          <w:rFonts w:ascii="Times New Roman" w:hAnsi="Times New Roman"/>
          <w:sz w:val="24"/>
          <w:szCs w:val="24"/>
        </w:rPr>
      </w:pPr>
      <w:r w:rsidRPr="00847778">
        <w:rPr>
          <w:rFonts w:ascii="Times New Roman" w:hAnsi="Times New Roman"/>
          <w:i/>
          <w:sz w:val="24"/>
          <w:szCs w:val="24"/>
        </w:rPr>
        <w:t>Your health</w:t>
      </w:r>
      <w:r w:rsidRPr="00847778">
        <w:rPr>
          <w:rFonts w:ascii="Times New Roman" w:hAnsi="Times New Roman"/>
          <w:sz w:val="24"/>
          <w:szCs w:val="24"/>
        </w:rPr>
        <w:t xml:space="preserve">: </w:t>
      </w:r>
      <w:r w:rsidR="00F61380" w:rsidRPr="00847778">
        <w:rPr>
          <w:rFonts w:ascii="Times New Roman" w:hAnsi="Times New Roman"/>
          <w:sz w:val="24"/>
          <w:szCs w:val="24"/>
        </w:rPr>
        <w:t>You</w:t>
      </w:r>
      <w:r w:rsidRPr="00847778">
        <w:rPr>
          <w:rFonts w:ascii="Times New Roman" w:hAnsi="Times New Roman"/>
          <w:sz w:val="24"/>
          <w:szCs w:val="24"/>
        </w:rPr>
        <w:t>r health is important to everyone at the university. You</w:t>
      </w:r>
      <w:r w:rsidR="00F61380" w:rsidRPr="00847778">
        <w:rPr>
          <w:rFonts w:ascii="Times New Roman" w:hAnsi="Times New Roman"/>
          <w:sz w:val="24"/>
          <w:szCs w:val="24"/>
        </w:rPr>
        <w:t xml:space="preserve"> have been provided with a digital thermometer and are required to self-monitor </w:t>
      </w:r>
      <w:r w:rsidRPr="00847778">
        <w:rPr>
          <w:rFonts w:ascii="Times New Roman" w:hAnsi="Times New Roman"/>
          <w:sz w:val="24"/>
          <w:szCs w:val="24"/>
        </w:rPr>
        <w:t xml:space="preserve">and report through </w:t>
      </w:r>
      <w:proofErr w:type="spellStart"/>
      <w:r w:rsidRPr="00847778">
        <w:rPr>
          <w:rFonts w:ascii="Times New Roman" w:hAnsi="Times New Roman"/>
          <w:sz w:val="24"/>
          <w:szCs w:val="24"/>
        </w:rPr>
        <w:t>DawgCheck</w:t>
      </w:r>
      <w:proofErr w:type="spellEnd"/>
      <w:r w:rsidRPr="00847778">
        <w:rPr>
          <w:rFonts w:ascii="Times New Roman" w:hAnsi="Times New Roman"/>
          <w:sz w:val="24"/>
          <w:szCs w:val="24"/>
        </w:rPr>
        <w:t xml:space="preserve"> </w:t>
      </w:r>
      <w:r w:rsidR="00F61380" w:rsidRPr="00847778">
        <w:rPr>
          <w:rFonts w:ascii="Times New Roman" w:hAnsi="Times New Roman"/>
          <w:sz w:val="24"/>
          <w:szCs w:val="24"/>
        </w:rPr>
        <w:t>signs or symptoms of COVID-19. By coming to campus, you are acknowledging that you have checked</w:t>
      </w:r>
      <w:r w:rsidRPr="00847778">
        <w:rPr>
          <w:rFonts w:ascii="Times New Roman" w:hAnsi="Times New Roman"/>
          <w:sz w:val="24"/>
          <w:szCs w:val="24"/>
        </w:rPr>
        <w:t xml:space="preserve"> your symptoms </w:t>
      </w:r>
      <w:r w:rsidR="00F61380" w:rsidRPr="00847778">
        <w:rPr>
          <w:rFonts w:ascii="Times New Roman" w:hAnsi="Times New Roman"/>
          <w:sz w:val="24"/>
          <w:szCs w:val="24"/>
        </w:rPr>
        <w:t xml:space="preserve">and </w:t>
      </w:r>
      <w:r w:rsidRPr="00847778">
        <w:rPr>
          <w:rFonts w:ascii="Times New Roman" w:hAnsi="Times New Roman"/>
          <w:sz w:val="24"/>
          <w:szCs w:val="24"/>
        </w:rPr>
        <w:t xml:space="preserve">that you </w:t>
      </w:r>
      <w:r w:rsidR="00F61380" w:rsidRPr="00847778">
        <w:rPr>
          <w:rFonts w:ascii="Times New Roman" w:hAnsi="Times New Roman"/>
          <w:sz w:val="24"/>
          <w:szCs w:val="24"/>
        </w:rPr>
        <w:t>do not have</w:t>
      </w:r>
      <w:r w:rsidRPr="00847778">
        <w:rPr>
          <w:rFonts w:ascii="Times New Roman" w:hAnsi="Times New Roman"/>
          <w:sz w:val="24"/>
          <w:szCs w:val="24"/>
        </w:rPr>
        <w:t xml:space="preserve"> COVID-19 symptoms</w:t>
      </w:r>
      <w:r w:rsidR="00F61380" w:rsidRPr="00847778">
        <w:rPr>
          <w:rFonts w:ascii="Times New Roman" w:hAnsi="Times New Roman"/>
          <w:sz w:val="24"/>
          <w:szCs w:val="24"/>
        </w:rPr>
        <w:t xml:space="preserve">. UGA is using a notification application to remind you daily to check for symptoms prior to coming to campus and </w:t>
      </w:r>
      <w:r w:rsidRPr="00847778">
        <w:rPr>
          <w:rFonts w:ascii="Times New Roman" w:hAnsi="Times New Roman"/>
          <w:sz w:val="24"/>
          <w:szCs w:val="24"/>
        </w:rPr>
        <w:t xml:space="preserve">to </w:t>
      </w:r>
      <w:r w:rsidR="00F61380" w:rsidRPr="00847778">
        <w:rPr>
          <w:rFonts w:ascii="Times New Roman" w:hAnsi="Times New Roman"/>
          <w:sz w:val="24"/>
          <w:szCs w:val="24"/>
        </w:rPr>
        <w:t>self-report in the event you display COVID-19 symptoms. If you report symptoms, the University follows a confidential process for securely notifying health officials who can begin contact tracing and provide appropriate support services</w:t>
      </w:r>
      <w:r w:rsidRPr="00847778">
        <w:rPr>
          <w:rFonts w:ascii="Times New Roman" w:hAnsi="Times New Roman"/>
          <w:sz w:val="24"/>
          <w:szCs w:val="24"/>
        </w:rPr>
        <w:t xml:space="preserve"> for you and others who might have been around you</w:t>
      </w:r>
      <w:r w:rsidR="00F61380" w:rsidRPr="00847778">
        <w:rPr>
          <w:rFonts w:ascii="Times New Roman" w:hAnsi="Times New Roman"/>
          <w:sz w:val="24"/>
          <w:szCs w:val="24"/>
        </w:rPr>
        <w:t xml:space="preserve">. If you have an underlying medical condition or, for any reason, believe that you are at a high risk of developing a serious case of COVID-19, you may request an accommodation through the Disability Resource Center (DRC) at drc@uga.edu or 706-542-8719. More information can be found at - </w:t>
      </w:r>
      <w:hyperlink r:id="rId8" w:history="1">
        <w:r w:rsidR="00F61380" w:rsidRPr="00847778">
          <w:rPr>
            <w:rStyle w:val="s1"/>
            <w:rFonts w:ascii="Times New Roman" w:hAnsi="Times New Roman"/>
            <w:sz w:val="24"/>
            <w:szCs w:val="24"/>
          </w:rPr>
          <w:t>https://drc.uga.edu/content_page/student-accommodation-guidelines</w:t>
        </w:r>
      </w:hyperlink>
    </w:p>
    <w:p w14:paraId="7BCF7F7E" w14:textId="18DEEC57" w:rsidR="00F61380" w:rsidRDefault="00F61380" w:rsidP="00FA38DA">
      <w:pPr>
        <w:pStyle w:val="p2"/>
        <w:ind w:left="288"/>
        <w:rPr>
          <w:rFonts w:ascii="Times New Roman" w:hAnsi="Times New Roman"/>
          <w:sz w:val="24"/>
          <w:szCs w:val="24"/>
        </w:rPr>
      </w:pPr>
    </w:p>
    <w:p w14:paraId="1425111D" w14:textId="619B12FB" w:rsidR="000064FE" w:rsidRDefault="00482594" w:rsidP="000064FE">
      <w:pPr>
        <w:ind w:left="288"/>
      </w:pPr>
      <w:r w:rsidRPr="00482594">
        <w:rPr>
          <w:i/>
        </w:rPr>
        <w:t>Mental health matters</w:t>
      </w:r>
      <w:r>
        <w:t xml:space="preserve">: Your overall health includes your mental health. </w:t>
      </w:r>
      <w:r w:rsidR="000064FE">
        <w:t xml:space="preserve">It is alright to be well, and it is appropriate to take steps </w:t>
      </w:r>
      <w:r w:rsidR="000064FE">
        <w:t>to ensure that</w:t>
      </w:r>
      <w:r w:rsidR="000064FE">
        <w:t xml:space="preserve"> you stay well. Most importantly, know that the university has professionals who can help you recover and maintain your wellbeing. </w:t>
      </w:r>
    </w:p>
    <w:p w14:paraId="1534079F" w14:textId="77777777" w:rsidR="000064FE" w:rsidRDefault="000064FE" w:rsidP="000064FE">
      <w:pPr>
        <w:ind w:left="288"/>
      </w:pPr>
    </w:p>
    <w:p w14:paraId="750F5B66" w14:textId="08150979" w:rsidR="00482594" w:rsidRPr="00482594" w:rsidRDefault="000064FE" w:rsidP="000064FE">
      <w:pPr>
        <w:ind w:left="288"/>
      </w:pPr>
      <w:r w:rsidRPr="00482594">
        <w:rPr>
          <w:color w:val="494C4E"/>
          <w:spacing w:val="3"/>
          <w:shd w:val="clear" w:color="auto" w:fill="FFFFFF"/>
        </w:rPr>
        <w:t xml:space="preserve"> </w:t>
      </w:r>
      <w:r w:rsidR="00482594" w:rsidRPr="00482594">
        <w:rPr>
          <w:color w:val="494C4E"/>
          <w:spacing w:val="3"/>
          <w:shd w:val="clear" w:color="auto" w:fill="FFFFFF"/>
        </w:rPr>
        <w:t>Mental Health and Wellness Resources:</w:t>
      </w:r>
    </w:p>
    <w:p w14:paraId="693251A9" w14:textId="77777777" w:rsidR="00482594" w:rsidRPr="000064FE" w:rsidRDefault="00482594" w:rsidP="000064FE">
      <w:pPr>
        <w:numPr>
          <w:ilvl w:val="0"/>
          <w:numId w:val="13"/>
        </w:numPr>
        <w:tabs>
          <w:tab w:val="num" w:pos="1368"/>
        </w:tabs>
        <w:ind w:left="648"/>
        <w:rPr>
          <w:spacing w:val="3"/>
          <w:sz w:val="20"/>
          <w:szCs w:val="20"/>
        </w:rPr>
      </w:pPr>
      <w:r w:rsidRPr="000064FE">
        <w:rPr>
          <w:spacing w:val="3"/>
          <w:sz w:val="20"/>
          <w:szCs w:val="20"/>
        </w:rPr>
        <w:t>If you or someone you know needs assistance, you are encouraged to contact Student Care and Outreach in the Division of Student Affairs at 706-542-7774 or visit </w:t>
      </w:r>
      <w:hyperlink r:id="rId9" w:history="1">
        <w:r w:rsidRPr="000064FE">
          <w:rPr>
            <w:rStyle w:val="Hyperlink"/>
            <w:color w:val="auto"/>
            <w:spacing w:val="3"/>
            <w:sz w:val="20"/>
            <w:szCs w:val="20"/>
            <w:bdr w:val="none" w:sz="0" w:space="0" w:color="auto" w:frame="1"/>
          </w:rPr>
          <w:t>https://sco.uga.edu</w:t>
        </w:r>
      </w:hyperlink>
      <w:r w:rsidRPr="000064FE">
        <w:rPr>
          <w:spacing w:val="3"/>
          <w:sz w:val="20"/>
          <w:szCs w:val="20"/>
        </w:rPr>
        <w:t>. They will help you navigate any difficult circumstances you may be facing by connecting you with the appropriate resources or services. </w:t>
      </w:r>
    </w:p>
    <w:p w14:paraId="4A73B91B" w14:textId="77777777" w:rsidR="00482594" w:rsidRPr="000064FE" w:rsidRDefault="00482594" w:rsidP="000064FE">
      <w:pPr>
        <w:numPr>
          <w:ilvl w:val="0"/>
          <w:numId w:val="13"/>
        </w:numPr>
        <w:tabs>
          <w:tab w:val="num" w:pos="1368"/>
        </w:tabs>
        <w:ind w:left="648"/>
        <w:rPr>
          <w:spacing w:val="3"/>
          <w:sz w:val="20"/>
          <w:szCs w:val="20"/>
        </w:rPr>
      </w:pPr>
      <w:r w:rsidRPr="000064FE">
        <w:rPr>
          <w:spacing w:val="3"/>
          <w:sz w:val="20"/>
          <w:szCs w:val="20"/>
        </w:rPr>
        <w:t>UGA has several resources for a student seeking mental health services (</w:t>
      </w:r>
      <w:hyperlink r:id="rId10" w:history="1">
        <w:r w:rsidRPr="000064FE">
          <w:rPr>
            <w:rStyle w:val="Hyperlink"/>
            <w:color w:val="auto"/>
            <w:spacing w:val="3"/>
            <w:sz w:val="20"/>
            <w:szCs w:val="20"/>
            <w:bdr w:val="none" w:sz="0" w:space="0" w:color="auto" w:frame="1"/>
          </w:rPr>
          <w:t>https://www.uhs.uga.edu/bewelluga/bewelluga</w:t>
        </w:r>
      </w:hyperlink>
      <w:r w:rsidRPr="000064FE">
        <w:rPr>
          <w:spacing w:val="3"/>
          <w:sz w:val="20"/>
          <w:szCs w:val="20"/>
        </w:rPr>
        <w:t>) or crisis support (</w:t>
      </w:r>
      <w:hyperlink r:id="rId11" w:history="1">
        <w:r w:rsidRPr="000064FE">
          <w:rPr>
            <w:rStyle w:val="Hyperlink"/>
            <w:color w:val="auto"/>
            <w:spacing w:val="3"/>
            <w:sz w:val="20"/>
            <w:szCs w:val="20"/>
            <w:bdr w:val="none" w:sz="0" w:space="0" w:color="auto" w:frame="1"/>
          </w:rPr>
          <w:t>https://www.uhs.uga.edu/info/emergencies</w:t>
        </w:r>
      </w:hyperlink>
      <w:r w:rsidRPr="000064FE">
        <w:rPr>
          <w:spacing w:val="3"/>
          <w:sz w:val="20"/>
          <w:szCs w:val="20"/>
        </w:rPr>
        <w:t>). </w:t>
      </w:r>
    </w:p>
    <w:p w14:paraId="68427266" w14:textId="77777777" w:rsidR="000064FE" w:rsidRPr="000064FE" w:rsidRDefault="00482594" w:rsidP="000064FE">
      <w:pPr>
        <w:numPr>
          <w:ilvl w:val="0"/>
          <w:numId w:val="13"/>
        </w:numPr>
        <w:tabs>
          <w:tab w:val="num" w:pos="1368"/>
        </w:tabs>
        <w:ind w:left="648"/>
        <w:rPr>
          <w:spacing w:val="3"/>
          <w:sz w:val="20"/>
          <w:szCs w:val="20"/>
        </w:rPr>
      </w:pPr>
      <w:r w:rsidRPr="000064FE">
        <w:rPr>
          <w:spacing w:val="3"/>
          <w:sz w:val="20"/>
          <w:szCs w:val="20"/>
        </w:rPr>
        <w:lastRenderedPageBreak/>
        <w:t xml:space="preserve">If you need help managing stress anxiety, relationships, etc., please visit </w:t>
      </w:r>
      <w:proofErr w:type="spellStart"/>
      <w:r w:rsidRPr="000064FE">
        <w:rPr>
          <w:spacing w:val="3"/>
          <w:sz w:val="20"/>
          <w:szCs w:val="20"/>
        </w:rPr>
        <w:t>BeWellUGA</w:t>
      </w:r>
      <w:proofErr w:type="spellEnd"/>
      <w:r w:rsidRPr="000064FE">
        <w:rPr>
          <w:spacing w:val="3"/>
          <w:sz w:val="20"/>
          <w:szCs w:val="20"/>
        </w:rPr>
        <w:t xml:space="preserve"> (</w:t>
      </w:r>
      <w:hyperlink r:id="rId12" w:history="1">
        <w:r w:rsidRPr="000064FE">
          <w:rPr>
            <w:rStyle w:val="Hyperlink"/>
            <w:color w:val="auto"/>
            <w:spacing w:val="3"/>
            <w:sz w:val="20"/>
            <w:szCs w:val="20"/>
            <w:bdr w:val="none" w:sz="0" w:space="0" w:color="auto" w:frame="1"/>
          </w:rPr>
          <w:t>https:/</w:t>
        </w:r>
        <w:r w:rsidRPr="000064FE">
          <w:rPr>
            <w:rStyle w:val="Hyperlink"/>
            <w:color w:val="auto"/>
            <w:spacing w:val="3"/>
            <w:sz w:val="20"/>
            <w:szCs w:val="20"/>
            <w:bdr w:val="none" w:sz="0" w:space="0" w:color="auto" w:frame="1"/>
          </w:rPr>
          <w:t>/</w:t>
        </w:r>
        <w:r w:rsidRPr="000064FE">
          <w:rPr>
            <w:rStyle w:val="Hyperlink"/>
            <w:color w:val="auto"/>
            <w:spacing w:val="3"/>
            <w:sz w:val="20"/>
            <w:szCs w:val="20"/>
            <w:bdr w:val="none" w:sz="0" w:space="0" w:color="auto" w:frame="1"/>
          </w:rPr>
          <w:t>www.uhs.uga.edu/bewelluga/bewelluga</w:t>
        </w:r>
      </w:hyperlink>
      <w:r w:rsidRPr="000064FE">
        <w:rPr>
          <w:spacing w:val="3"/>
          <w:sz w:val="20"/>
          <w:szCs w:val="20"/>
        </w:rPr>
        <w:t>) for a list of FREE workshops, classes, mentoring, and health coaching led by licensed clinicians and health educators in the University Health Center. </w:t>
      </w:r>
    </w:p>
    <w:p w14:paraId="5B8D5CEF" w14:textId="7854CCD1" w:rsidR="00482594" w:rsidRPr="000064FE" w:rsidRDefault="00482594" w:rsidP="000064FE">
      <w:pPr>
        <w:numPr>
          <w:ilvl w:val="0"/>
          <w:numId w:val="13"/>
        </w:numPr>
        <w:tabs>
          <w:tab w:val="num" w:pos="1368"/>
        </w:tabs>
        <w:ind w:left="648"/>
        <w:rPr>
          <w:spacing w:val="3"/>
          <w:sz w:val="20"/>
          <w:szCs w:val="20"/>
        </w:rPr>
      </w:pPr>
      <w:r w:rsidRPr="000064FE">
        <w:rPr>
          <w:spacing w:val="3"/>
          <w:sz w:val="20"/>
          <w:szCs w:val="20"/>
        </w:rPr>
        <w:t>Additional resources can be accessed through the UGA App.</w:t>
      </w:r>
      <w:r w:rsidRPr="000064FE">
        <w:rPr>
          <w:rFonts w:ascii="Lucida Sans Unicode" w:hAnsi="Lucida Sans Unicode" w:cs="Lucida Sans Unicode"/>
          <w:spacing w:val="3"/>
          <w:sz w:val="20"/>
          <w:szCs w:val="20"/>
        </w:rPr>
        <w:t> </w:t>
      </w:r>
    </w:p>
    <w:p w14:paraId="7A16FDA4" w14:textId="77777777" w:rsidR="00482594" w:rsidRPr="00847778" w:rsidRDefault="00482594" w:rsidP="00FA38DA">
      <w:pPr>
        <w:pStyle w:val="p2"/>
        <w:ind w:left="288"/>
        <w:rPr>
          <w:rFonts w:ascii="Times New Roman" w:hAnsi="Times New Roman"/>
          <w:sz w:val="24"/>
          <w:szCs w:val="24"/>
        </w:rPr>
      </w:pPr>
    </w:p>
    <w:p w14:paraId="625B001B" w14:textId="6455E1C0" w:rsidR="00F61380" w:rsidRDefault="00F61380" w:rsidP="00FA38DA">
      <w:pPr>
        <w:pStyle w:val="p1"/>
        <w:ind w:left="288"/>
        <w:rPr>
          <w:rFonts w:ascii="Times New Roman" w:hAnsi="Times New Roman"/>
          <w:sz w:val="24"/>
          <w:szCs w:val="24"/>
        </w:rPr>
      </w:pPr>
      <w:r w:rsidRPr="00847778">
        <w:rPr>
          <w:rFonts w:ascii="Times New Roman" w:hAnsi="Times New Roman"/>
          <w:sz w:val="24"/>
          <w:szCs w:val="24"/>
        </w:rPr>
        <w:t xml:space="preserve">Check your email regularly so you don’t miss important information, and also check the University </w:t>
      </w:r>
      <w:hyperlink r:id="rId13" w:history="1">
        <w:r w:rsidRPr="00847778">
          <w:rPr>
            <w:rStyle w:val="Hyperlink"/>
            <w:rFonts w:ascii="Times New Roman" w:hAnsi="Times New Roman"/>
            <w:sz w:val="24"/>
            <w:szCs w:val="24"/>
          </w:rPr>
          <w:t>COVID-19 website</w:t>
        </w:r>
      </w:hyperlink>
      <w:r w:rsidRPr="00847778">
        <w:rPr>
          <w:rFonts w:ascii="Times New Roman" w:hAnsi="Times New Roman"/>
          <w:sz w:val="24"/>
          <w:szCs w:val="24"/>
        </w:rPr>
        <w:t xml:space="preserve"> for updates and resources</w:t>
      </w:r>
      <w:r w:rsidR="00847778">
        <w:rPr>
          <w:rFonts w:ascii="Times New Roman" w:hAnsi="Times New Roman"/>
          <w:sz w:val="24"/>
          <w:szCs w:val="24"/>
        </w:rPr>
        <w:t>. T</w:t>
      </w:r>
      <w:r w:rsidRPr="00847778">
        <w:rPr>
          <w:rFonts w:ascii="Times New Roman" w:hAnsi="Times New Roman"/>
          <w:sz w:val="24"/>
          <w:szCs w:val="24"/>
        </w:rPr>
        <w:t>his web site includes links from student affairs with helpful, up-to-date messages for students and parents.</w:t>
      </w:r>
    </w:p>
    <w:p w14:paraId="4DC27457" w14:textId="37F61588" w:rsidR="00AB314C" w:rsidRDefault="00AB314C" w:rsidP="00FA38DA">
      <w:pPr>
        <w:pStyle w:val="p1"/>
        <w:ind w:left="288"/>
        <w:rPr>
          <w:rFonts w:ascii="Times New Roman" w:hAnsi="Times New Roman"/>
          <w:sz w:val="24"/>
          <w:szCs w:val="24"/>
        </w:rPr>
      </w:pPr>
    </w:p>
    <w:p w14:paraId="76A4D9C5" w14:textId="6501EDC3" w:rsidR="00AB314C" w:rsidRPr="00847778" w:rsidRDefault="00AB314C" w:rsidP="00FA38DA">
      <w:pPr>
        <w:pStyle w:val="p1"/>
        <w:ind w:left="288"/>
        <w:rPr>
          <w:rFonts w:ascii="Times New Roman" w:hAnsi="Times New Roman"/>
          <w:sz w:val="24"/>
          <w:szCs w:val="24"/>
        </w:rPr>
      </w:pPr>
      <w:r>
        <w:rPr>
          <w:rFonts w:ascii="Times New Roman" w:hAnsi="Times New Roman"/>
          <w:sz w:val="24"/>
          <w:szCs w:val="24"/>
        </w:rPr>
        <w:t xml:space="preserve">Remember, universities </w:t>
      </w:r>
      <w:r w:rsidR="001A3672">
        <w:rPr>
          <w:rFonts w:ascii="Times New Roman" w:hAnsi="Times New Roman"/>
          <w:sz w:val="24"/>
          <w:szCs w:val="24"/>
        </w:rPr>
        <w:t>around</w:t>
      </w:r>
      <w:r>
        <w:rPr>
          <w:rFonts w:ascii="Times New Roman" w:hAnsi="Times New Roman"/>
          <w:sz w:val="24"/>
          <w:szCs w:val="24"/>
        </w:rPr>
        <w:t xml:space="preserve"> the world are moving online due to the pandemic. We all need to do our part so that we can </w:t>
      </w:r>
      <w:r w:rsidR="00961187">
        <w:rPr>
          <w:rFonts w:ascii="Times New Roman" w:hAnsi="Times New Roman"/>
          <w:sz w:val="24"/>
          <w:szCs w:val="24"/>
        </w:rPr>
        <w:t>preserve a small slice of normal here at the University of Georgia. If we are vigilant, the probability that we can stay on campus f2f is maximized. If we are lax, we will maximize the probability that you will move back with our parents.</w:t>
      </w:r>
    </w:p>
    <w:p w14:paraId="46A04988" w14:textId="0BF47553" w:rsidR="00435919" w:rsidRDefault="00435919" w:rsidP="002E4BEF">
      <w:pPr>
        <w:widowControl w:val="0"/>
        <w:autoSpaceDE w:val="0"/>
        <w:autoSpaceDN w:val="0"/>
        <w:adjustRightInd w:val="0"/>
        <w:rPr>
          <w:bCs/>
        </w:rPr>
      </w:pPr>
    </w:p>
    <w:p w14:paraId="23BA98CE" w14:textId="6F3F2B47" w:rsidR="00435919" w:rsidRPr="00034D15" w:rsidRDefault="00034D15" w:rsidP="002E4BEF">
      <w:pPr>
        <w:widowControl w:val="0"/>
        <w:autoSpaceDE w:val="0"/>
        <w:autoSpaceDN w:val="0"/>
        <w:adjustRightInd w:val="0"/>
        <w:rPr>
          <w:b/>
          <w:bCs/>
        </w:rPr>
      </w:pPr>
      <w:r>
        <w:rPr>
          <w:b/>
          <w:bCs/>
        </w:rPr>
        <w:t xml:space="preserve">Back </w:t>
      </w:r>
      <w:r w:rsidRPr="00034D15">
        <w:rPr>
          <w:b/>
          <w:bCs/>
        </w:rPr>
        <w:t xml:space="preserve">to the </w:t>
      </w:r>
      <w:r>
        <w:rPr>
          <w:b/>
          <w:bCs/>
        </w:rPr>
        <w:t>T</w:t>
      </w:r>
      <w:r w:rsidRPr="00034D15">
        <w:rPr>
          <w:b/>
          <w:bCs/>
        </w:rPr>
        <w:t xml:space="preserve">raditional </w:t>
      </w:r>
      <w:r>
        <w:rPr>
          <w:b/>
          <w:bCs/>
        </w:rPr>
        <w:t>S</w:t>
      </w:r>
      <w:r w:rsidRPr="00034D15">
        <w:rPr>
          <w:b/>
          <w:bCs/>
        </w:rPr>
        <w:t>tuff</w:t>
      </w:r>
    </w:p>
    <w:p w14:paraId="5CE12920" w14:textId="77777777" w:rsidR="00034D15" w:rsidRPr="0058105F" w:rsidRDefault="00034D15" w:rsidP="002E4BEF">
      <w:pPr>
        <w:widowControl w:val="0"/>
        <w:autoSpaceDE w:val="0"/>
        <w:autoSpaceDN w:val="0"/>
        <w:adjustRightInd w:val="0"/>
        <w:rPr>
          <w:bCs/>
        </w:rPr>
      </w:pPr>
    </w:p>
    <w:p w14:paraId="2C4F14D5" w14:textId="1EB62808" w:rsidR="00FA53E6" w:rsidRDefault="002E4BEF" w:rsidP="0097346F">
      <w:r w:rsidRPr="002A6BDA">
        <w:rPr>
          <w:b/>
          <w:bCs/>
        </w:rPr>
        <w:t>Grading</w:t>
      </w:r>
      <w:r w:rsidRPr="00272C87">
        <w:t xml:space="preserve">: </w:t>
      </w:r>
      <w:r w:rsidRPr="006B3A68">
        <w:t>Th</w:t>
      </w:r>
      <w:r w:rsidR="002A6BDA">
        <w:t xml:space="preserve">is course is writing intensive. Assignments include short reaction pieces that tease apart theoretical arguments, assess empirical claims, or connect a newspaper article to material that we have read in class. Prompts for reaction pieces are </w:t>
      </w:r>
      <w:r w:rsidR="004855E9">
        <w:t xml:space="preserve">placed </w:t>
      </w:r>
      <w:r w:rsidR="002A6BDA">
        <w:t xml:space="preserve">throughout the syllabus. Additional prompts will be shared. </w:t>
      </w:r>
      <w:r w:rsidR="00FE0940">
        <w:t>For instance, I might</w:t>
      </w:r>
      <w:r w:rsidR="00FE0940" w:rsidRPr="0097346F">
        <w:t xml:space="preserve"> ask you to analyze and critique a newspaper column, addressing how it relates to material that we have read for class. </w:t>
      </w:r>
      <w:r w:rsidR="002A6BDA">
        <w:t>Reaction pieces are to be 1-2 pages long. Two are due in September, two in October, and two in November. Around the midpoint of the course, a longer, analytical essay is due. In that essay, you should explore 2-4 assigned papers (or chapters) in depth, noting how the authors structure their arguments, collect and organize their data, and present their findings. The structure of the</w:t>
      </w:r>
      <w:r w:rsidR="004855E9">
        <w:t xml:space="preserve"> authors’</w:t>
      </w:r>
      <w:r w:rsidR="002A6BDA">
        <w:t xml:space="preserve"> arguments as opposed to the</w:t>
      </w:r>
      <w:r w:rsidR="004855E9">
        <w:t>ir</w:t>
      </w:r>
      <w:r w:rsidR="002A6BDA">
        <w:t xml:space="preserve"> findings </w:t>
      </w:r>
      <w:r w:rsidR="004855E9">
        <w:t>per se</w:t>
      </w:r>
      <w:r w:rsidR="002A6BDA">
        <w:t xml:space="preserve"> are key. The analytical essay should be 5-6 pages long. Your term paper is your final assignment</w:t>
      </w:r>
      <w:r w:rsidR="00FA53E6">
        <w:t xml:space="preserve">, </w:t>
      </w:r>
      <w:r w:rsidR="002A6BDA">
        <w:t xml:space="preserve">which </w:t>
      </w:r>
      <w:r w:rsidR="00FA53E6">
        <w:t>allow</w:t>
      </w:r>
      <w:r w:rsidR="002A6BDA">
        <w:t>s</w:t>
      </w:r>
      <w:r w:rsidR="00FA53E6">
        <w:t xml:space="preserve"> you to explore an issue in more depth. </w:t>
      </w:r>
      <w:r w:rsidR="004855E9">
        <w:t xml:space="preserve">You will be expected to collect and analyze data for your papers. </w:t>
      </w:r>
      <w:r w:rsidR="00FA53E6">
        <w:t xml:space="preserve">More info </w:t>
      </w:r>
      <w:r w:rsidR="002A6BDA">
        <w:t>will be</w:t>
      </w:r>
      <w:r w:rsidR="00FA53E6">
        <w:t xml:space="preserve"> posted on </w:t>
      </w:r>
      <w:proofErr w:type="spellStart"/>
      <w:r w:rsidR="00FA53E6">
        <w:t>eLC</w:t>
      </w:r>
      <w:proofErr w:type="spellEnd"/>
      <w:r w:rsidR="00FA53E6">
        <w:t xml:space="preserve">. Participation is </w:t>
      </w:r>
      <w:r w:rsidR="002A6BDA">
        <w:t>accomplished online and f2f</w:t>
      </w:r>
      <w:r w:rsidR="00FA53E6">
        <w:t xml:space="preserve">. </w:t>
      </w:r>
      <w:r w:rsidR="001F66D1">
        <w:t xml:space="preserve">Consider sharing prompts, newspaper articles, and ideas and comments. Participate in your breakout rooms. </w:t>
      </w:r>
      <w:r w:rsidR="00FA53E6">
        <w:t>The final will be self-proctored. It will be open book. I</w:t>
      </w:r>
      <w:r w:rsidR="002A6BDA">
        <w:t>t</w:t>
      </w:r>
      <w:r w:rsidR="00FA53E6">
        <w:t xml:space="preserve"> will have a release date and a due date, allowing more than the usual 3 hours.</w:t>
      </w:r>
      <w:r w:rsidR="002A6BDA">
        <w:t xml:space="preserve"> It will be largely essay based</w:t>
      </w:r>
      <w:r w:rsidR="001F66D1">
        <w:t xml:space="preserve"> and highly reflective, letting you express what you have learned and allowing you to comment on the structure of the class.</w:t>
      </w:r>
    </w:p>
    <w:p w14:paraId="4C8DDE51" w14:textId="7996AD60" w:rsidR="001F66D1" w:rsidRDefault="001F66D1" w:rsidP="0097346F"/>
    <w:p w14:paraId="248647EB" w14:textId="02ABD09F" w:rsidR="001F66D1" w:rsidRDefault="001F66D1" w:rsidP="001F66D1">
      <w:pPr>
        <w:ind w:left="720"/>
      </w:pPr>
      <w:r>
        <w:t>Reaction Pieces: 5% each for 25% total because I’ll drop the lowest score</w:t>
      </w:r>
    </w:p>
    <w:p w14:paraId="1604AB9D" w14:textId="0445D790" w:rsidR="001F66D1" w:rsidRDefault="001F66D1" w:rsidP="001F66D1">
      <w:pPr>
        <w:ind w:left="720"/>
      </w:pPr>
      <w:r>
        <w:t>Analytical Essay: 20%</w:t>
      </w:r>
    </w:p>
    <w:p w14:paraId="57C15D5F" w14:textId="66F5B6A7" w:rsidR="001F66D1" w:rsidRDefault="001F66D1" w:rsidP="001F66D1">
      <w:pPr>
        <w:ind w:left="720"/>
      </w:pPr>
      <w:r>
        <w:t>Term Paper: 40%</w:t>
      </w:r>
    </w:p>
    <w:p w14:paraId="7B6D04CC" w14:textId="0EEA1B75" w:rsidR="001F66D1" w:rsidRDefault="001F66D1" w:rsidP="001F66D1">
      <w:pPr>
        <w:ind w:left="720"/>
      </w:pPr>
      <w:r>
        <w:t>Final: 10%</w:t>
      </w:r>
    </w:p>
    <w:p w14:paraId="5E03AB36" w14:textId="31E9873B" w:rsidR="001F66D1" w:rsidRDefault="001F66D1" w:rsidP="001F66D1">
      <w:pPr>
        <w:ind w:left="720"/>
      </w:pPr>
      <w:r>
        <w:t>Participation: 5%</w:t>
      </w:r>
    </w:p>
    <w:p w14:paraId="33ABA678" w14:textId="77777777" w:rsidR="00FA53E6" w:rsidRDefault="00FA53E6" w:rsidP="0097346F"/>
    <w:p w14:paraId="6F962E95" w14:textId="3E8E6246" w:rsidR="002E4BEF" w:rsidRDefault="006B3A68" w:rsidP="00B35F4E">
      <w:pPr>
        <w:rPr>
          <w:rFonts w:cs="TimesNewRomanPSMT"/>
          <w:szCs w:val="20"/>
        </w:rPr>
      </w:pPr>
      <w:r w:rsidRPr="006B3A68">
        <w:t>To pass this course, all assignments must be completed and any other requirements must be met. All assignments will be individually assessed and graded. Late assignme</w:t>
      </w:r>
      <w:r>
        <w:t xml:space="preserve">nts are docked </w:t>
      </w:r>
      <w:r w:rsidR="00FA53E6">
        <w:t>half</w:t>
      </w:r>
      <w:r>
        <w:t xml:space="preserve"> grade a day. </w:t>
      </w:r>
      <w:r w:rsidRPr="006B3A68">
        <w:t>You may discuss the course or your work with me at any time. Formal grade appeals must be made in writing.</w:t>
      </w:r>
      <w:r w:rsidRPr="00632882">
        <w:t xml:space="preserve"> </w:t>
      </w:r>
    </w:p>
    <w:p w14:paraId="775CE5BA" w14:textId="41E609A8" w:rsidR="00B35F4E" w:rsidRDefault="00B35F4E" w:rsidP="00B35F4E">
      <w:pPr>
        <w:rPr>
          <w:rFonts w:cs="TimesNewRomanPSMT"/>
          <w:szCs w:val="20"/>
        </w:rPr>
      </w:pPr>
    </w:p>
    <w:p w14:paraId="310D39E4" w14:textId="63729AB8" w:rsidR="00B35F4E" w:rsidRDefault="00B35F4E" w:rsidP="00B35F4E">
      <w:pPr>
        <w:rPr>
          <w:rFonts w:cs="TimesNewRomanPSMT"/>
          <w:szCs w:val="20"/>
        </w:rPr>
      </w:pPr>
    </w:p>
    <w:p w14:paraId="3EA67C34" w14:textId="77777777" w:rsidR="00B35F4E" w:rsidRPr="00B35F4E" w:rsidRDefault="00B35F4E" w:rsidP="00B35F4E">
      <w:pPr>
        <w:rPr>
          <w:rFonts w:cs="TimesNewRomanPSMT"/>
          <w:szCs w:val="20"/>
        </w:rPr>
      </w:pPr>
    </w:p>
    <w:p w14:paraId="76F93A76" w14:textId="5AEB5553" w:rsidR="006B3A68" w:rsidRPr="006B3A68" w:rsidRDefault="00FA53E6" w:rsidP="006B3A68">
      <w:pPr>
        <w:widowControl w:val="0"/>
        <w:spacing w:line="223" w:lineRule="auto"/>
      </w:pPr>
      <w:r w:rsidRPr="006B3A68">
        <w:rPr>
          <w:b/>
        </w:rPr>
        <w:lastRenderedPageBreak/>
        <w:t>Notices</w:t>
      </w:r>
      <w:r w:rsidR="006B3A68" w:rsidRPr="006B3A68">
        <w:t xml:space="preserve">: </w:t>
      </w:r>
    </w:p>
    <w:p w14:paraId="5244C21E" w14:textId="77777777" w:rsidR="006B3A68" w:rsidRPr="006B3A68" w:rsidRDefault="006B3A68" w:rsidP="006B3A68">
      <w:pPr>
        <w:widowControl w:val="0"/>
        <w:spacing w:line="223" w:lineRule="auto"/>
      </w:pPr>
    </w:p>
    <w:p w14:paraId="32D7DF7A" w14:textId="55E51FF1" w:rsidR="006B3A68" w:rsidRPr="006B3A68" w:rsidRDefault="006B3A68" w:rsidP="00DA2657">
      <w:pPr>
        <w:widowControl w:val="0"/>
        <w:spacing w:line="223" w:lineRule="auto"/>
      </w:pPr>
      <w:r w:rsidRPr="006B3A68">
        <w:t xml:space="preserve">1) This course presumes that you </w:t>
      </w:r>
      <w:r w:rsidR="00DA2657">
        <w:t>are comfortable with</w:t>
      </w:r>
      <w:r w:rsidRPr="006B3A68">
        <w:t xml:space="preserve"> basic introductory material related to political science and American politics. For a refresher, I recommend </w:t>
      </w:r>
      <w:proofErr w:type="spellStart"/>
      <w:r w:rsidRPr="006B3A68">
        <w:t>Kernell</w:t>
      </w:r>
      <w:proofErr w:type="spellEnd"/>
      <w:r w:rsidRPr="006B3A68">
        <w:t xml:space="preserve"> and Jacobson’s </w:t>
      </w:r>
      <w:r w:rsidRPr="006B3A68">
        <w:rPr>
          <w:i/>
        </w:rPr>
        <w:t>The Logic of American Politics</w:t>
      </w:r>
      <w:r>
        <w:t xml:space="preserve">. </w:t>
      </w:r>
      <w:r>
        <w:rPr>
          <w:rFonts w:ascii="TimesNewRomanPSMT" w:hAnsi="TimesNewRomanPSMT" w:cs="TimesNewRomanPSMT"/>
        </w:rPr>
        <w:t xml:space="preserve">Now is the time to employ the methods and technologies that you have learned in </w:t>
      </w:r>
      <w:r w:rsidR="001270C8">
        <w:rPr>
          <w:rFonts w:ascii="TimesNewRomanPSMT" w:hAnsi="TimesNewRomanPSMT" w:cs="TimesNewRomanPSMT"/>
        </w:rPr>
        <w:t>ECON</w:t>
      </w:r>
      <w:r>
        <w:rPr>
          <w:rFonts w:ascii="TimesNewRomanPSMT" w:hAnsi="TimesNewRomanPSMT" w:cs="TimesNewRomanPSMT"/>
        </w:rPr>
        <w:t>, POLS 2000, POLS 4150, POLS 4070-1-2-3</w:t>
      </w:r>
      <w:r w:rsidR="001270C8">
        <w:rPr>
          <w:rFonts w:ascii="TimesNewRomanPSMT" w:hAnsi="TimesNewRomanPSMT" w:cs="TimesNewRomanPSMT"/>
        </w:rPr>
        <w:t>, STATS,</w:t>
      </w:r>
      <w:r>
        <w:rPr>
          <w:rFonts w:ascii="TimesNewRomanPSMT" w:hAnsi="TimesNewRomanPSMT" w:cs="TimesNewRomanPSMT"/>
        </w:rPr>
        <w:t xml:space="preserve"> and other related classes.</w:t>
      </w:r>
    </w:p>
    <w:p w14:paraId="1EA51859" w14:textId="77777777" w:rsidR="006B3A68" w:rsidRPr="006B3A68" w:rsidRDefault="006B3A68" w:rsidP="006B3A68">
      <w:pPr>
        <w:widowControl w:val="0"/>
        <w:spacing w:line="223" w:lineRule="auto"/>
      </w:pPr>
    </w:p>
    <w:p w14:paraId="4D406ABA" w14:textId="5A02C643" w:rsidR="006B3A68" w:rsidRPr="006B3A68" w:rsidRDefault="00B54869" w:rsidP="00DA2657">
      <w:pPr>
        <w:widowControl w:val="0"/>
        <w:spacing w:line="223" w:lineRule="auto"/>
      </w:pPr>
      <w:r>
        <w:t>2</w:t>
      </w:r>
      <w:r w:rsidR="006B3A68" w:rsidRPr="006B3A68">
        <w:t xml:space="preserve">) </w:t>
      </w:r>
      <w:r w:rsidR="00DA2657">
        <w:t>L</w:t>
      </w:r>
      <w:r w:rsidR="006B3A68" w:rsidRPr="006B3A68">
        <w:t xml:space="preserve">earning is cooperative and interactive in nature. </w:t>
      </w:r>
      <w:r w:rsidR="00DA2657">
        <w:t>Dig deeply into the assigned materials and s</w:t>
      </w:r>
      <w:r w:rsidR="006B3A68" w:rsidRPr="006B3A68">
        <w:t xml:space="preserve">trive to participate in class.  </w:t>
      </w:r>
    </w:p>
    <w:p w14:paraId="3B4B4813" w14:textId="77777777" w:rsidR="006B3A68" w:rsidRPr="006B3A68" w:rsidRDefault="006B3A68" w:rsidP="006B3A68">
      <w:pPr>
        <w:widowControl w:val="0"/>
        <w:spacing w:line="223" w:lineRule="auto"/>
      </w:pPr>
    </w:p>
    <w:p w14:paraId="1B959ED7" w14:textId="6F4349F9" w:rsidR="006B3A68" w:rsidRPr="006B3A68" w:rsidRDefault="001270C8" w:rsidP="006B3A68">
      <w:pPr>
        <w:widowControl w:val="0"/>
        <w:spacing w:line="223" w:lineRule="auto"/>
      </w:pPr>
      <w:r>
        <w:t>3</w:t>
      </w:r>
      <w:r w:rsidR="006B3A68" w:rsidRPr="006B3A68">
        <w:t xml:space="preserve">) </w:t>
      </w:r>
      <w:r w:rsidR="006B3A68" w:rsidRPr="006B3A68">
        <w:rPr>
          <w:i/>
        </w:rPr>
        <w:t>All students are responsible for maintaining the highest standards of honesty and integrity in every phase of their academic careers. The penalties for academic dishonesty are severe and ignorance is not an acceptable defense. All academic work for this course must m</w:t>
      </w:r>
      <w:r w:rsidR="006B3A68">
        <w:rPr>
          <w:i/>
        </w:rPr>
        <w:t>eet the standards contained in “A Culture of Honesty.”</w:t>
      </w:r>
      <w:r w:rsidR="006B3A68" w:rsidRPr="006B3A68">
        <w:rPr>
          <w:i/>
        </w:rPr>
        <w:t xml:space="preserve"> Students are responsible for informing themselves about those standards before performing any academic work</w:t>
      </w:r>
      <w:r w:rsidR="006B3A68" w:rsidRPr="006B3A68">
        <w:t>.</w:t>
      </w:r>
      <w:r w:rsidR="006B3A68" w:rsidRPr="006B3A68">
        <w:rPr>
          <w:i/>
        </w:rPr>
        <w:t xml:space="preserve"> The penalties for academic dishonesty </w:t>
      </w:r>
      <w:r w:rsidR="006B3A68">
        <w:rPr>
          <w:i/>
        </w:rPr>
        <w:t>can be</w:t>
      </w:r>
      <w:r w:rsidR="006B3A68" w:rsidRPr="006B3A68">
        <w:rPr>
          <w:i/>
        </w:rPr>
        <w:t xml:space="preserve"> severe, and ignorance is not an acceptable defense.</w:t>
      </w:r>
      <w:r w:rsidR="006B3A68" w:rsidRPr="006B3A68">
        <w:t xml:space="preserve"> </w:t>
      </w:r>
    </w:p>
    <w:p w14:paraId="224C1033" w14:textId="77777777" w:rsidR="00B35F4E" w:rsidRDefault="00B35F4E" w:rsidP="00770EC1">
      <w:pPr>
        <w:rPr>
          <w:b/>
        </w:rPr>
      </w:pPr>
    </w:p>
    <w:p w14:paraId="7F2B7BF3" w14:textId="77777777" w:rsidR="00B35F4E" w:rsidRDefault="00B35F4E" w:rsidP="00770EC1">
      <w:pPr>
        <w:rPr>
          <w:b/>
        </w:rPr>
      </w:pPr>
    </w:p>
    <w:p w14:paraId="7F87FEE4" w14:textId="5B163CE8" w:rsidR="00B50761" w:rsidRPr="00770EC1" w:rsidRDefault="00B50761" w:rsidP="00770EC1">
      <w:r w:rsidRPr="00770EC1">
        <w:rPr>
          <w:b/>
        </w:rPr>
        <w:t>Primary Books</w:t>
      </w:r>
      <w:r w:rsidRPr="00770EC1">
        <w:t>:</w:t>
      </w:r>
      <w:r w:rsidR="002E4BEF" w:rsidRPr="00770EC1">
        <w:t xml:space="preserve"> </w:t>
      </w:r>
      <w:r w:rsidR="00770EC1">
        <w:t>W</w:t>
      </w:r>
      <w:r w:rsidRPr="00770EC1">
        <w:t>e will read these two books in their entirety.</w:t>
      </w:r>
    </w:p>
    <w:p w14:paraId="3F47E588" w14:textId="77777777" w:rsidR="00034D15" w:rsidRDefault="00034D15" w:rsidP="002E4BEF">
      <w:pPr>
        <w:widowControl w:val="0"/>
        <w:autoSpaceDE w:val="0"/>
        <w:autoSpaceDN w:val="0"/>
        <w:adjustRightInd w:val="0"/>
        <w:rPr>
          <w:rFonts w:ascii="TimesNewRomanPS-ItalicMT" w:hAnsi="TimesNewRomanPS-ItalicMT" w:cs="TimesNewRomanPS-ItalicMT"/>
        </w:rPr>
      </w:pPr>
    </w:p>
    <w:p w14:paraId="36F1BCE5" w14:textId="2B2290DD" w:rsidR="00552BA4" w:rsidRDefault="00C527DD" w:rsidP="00B50761">
      <w:pPr>
        <w:widowControl w:val="0"/>
        <w:autoSpaceDE w:val="0"/>
        <w:autoSpaceDN w:val="0"/>
        <w:adjustRightInd w:val="0"/>
        <w:ind w:left="720" w:hanging="720"/>
      </w:pPr>
      <w:r w:rsidRPr="006B3A68">
        <w:rPr>
          <w:i/>
        </w:rPr>
        <w:t>Lobbying and Policymaking</w:t>
      </w:r>
      <w:r w:rsidRPr="006B3A68">
        <w:t xml:space="preserve"> by Godwin, Ainsworth, and Godwin (CQ Press </w:t>
      </w:r>
      <w:r w:rsidRPr="006B3A68">
        <w:rPr>
          <w:bCs/>
        </w:rPr>
        <w:t>ISBN-10:</w:t>
      </w:r>
      <w:r w:rsidRPr="006B3A68">
        <w:t>1604264691</w:t>
      </w:r>
      <w:r w:rsidR="006B3A68">
        <w:t>).</w:t>
      </w:r>
      <w:r w:rsidRPr="006B3A68">
        <w:t xml:space="preserve"> </w:t>
      </w:r>
      <w:r w:rsidR="00B50761" w:rsidRPr="006B3A68">
        <w:t>Used copies are widely available.</w:t>
      </w:r>
    </w:p>
    <w:p w14:paraId="076FC4CC" w14:textId="77777777" w:rsidR="00B50761" w:rsidRDefault="00B50761" w:rsidP="00B50761">
      <w:pPr>
        <w:widowControl w:val="0"/>
        <w:autoSpaceDE w:val="0"/>
        <w:autoSpaceDN w:val="0"/>
        <w:adjustRightInd w:val="0"/>
        <w:ind w:left="720" w:hanging="720"/>
      </w:pPr>
      <w:r>
        <w:rPr>
          <w:i/>
        </w:rPr>
        <w:t>The Business of America is Lobbying: How Corporations Became Politicized and Politics Became More Corporate</w:t>
      </w:r>
      <w:r w:rsidRPr="009E2BD3">
        <w:t xml:space="preserve"> by </w:t>
      </w:r>
      <w:proofErr w:type="spellStart"/>
      <w:r w:rsidRPr="009E2BD3">
        <w:t>Drutman</w:t>
      </w:r>
      <w:proofErr w:type="spellEnd"/>
      <w:r>
        <w:t xml:space="preserve"> (Oxford 2015; </w:t>
      </w:r>
      <w:r w:rsidRPr="006B3A68">
        <w:t>ISBN=</w:t>
      </w:r>
      <w:r>
        <w:t>978-0-19-021551-4). Used copies are rare.</w:t>
      </w:r>
    </w:p>
    <w:p w14:paraId="5E901D93" w14:textId="22CF60C2" w:rsidR="00B50761" w:rsidRDefault="00B50761" w:rsidP="00034D15">
      <w:pPr>
        <w:widowControl w:val="0"/>
        <w:autoSpaceDE w:val="0"/>
        <w:autoSpaceDN w:val="0"/>
        <w:adjustRightInd w:val="0"/>
      </w:pPr>
    </w:p>
    <w:p w14:paraId="557E90D9" w14:textId="7C37D48E" w:rsidR="002E4BEF" w:rsidRPr="006B3A68" w:rsidRDefault="00BE0F3A" w:rsidP="00BE0F3A">
      <w:pPr>
        <w:widowControl w:val="0"/>
        <w:autoSpaceDE w:val="0"/>
        <w:autoSpaceDN w:val="0"/>
        <w:adjustRightInd w:val="0"/>
      </w:pPr>
      <w:r>
        <w:t>**</w:t>
      </w:r>
      <w:r w:rsidR="00067C91">
        <w:t xml:space="preserve"> </w:t>
      </w:r>
      <w:r>
        <w:t xml:space="preserve">Some of the most important reading assignments </w:t>
      </w:r>
      <w:r w:rsidR="002E4BEF" w:rsidRPr="006B3A68">
        <w:t>are available from the library – either on the shelves or through the electronic journal systems (e.g., EBSCO and JSTOR).</w:t>
      </w:r>
      <w:r w:rsidR="00067C91">
        <w:t xml:space="preserve"> </w:t>
      </w:r>
      <w:r>
        <w:t>**</w:t>
      </w:r>
    </w:p>
    <w:p w14:paraId="2A5D217A" w14:textId="2F39723B" w:rsidR="00475C34" w:rsidRDefault="00475C34"/>
    <w:p w14:paraId="49E01607" w14:textId="17A10BC5" w:rsidR="00034D15" w:rsidRDefault="00034D15">
      <w:r>
        <w:t xml:space="preserve">** Some readings will be distributed </w:t>
      </w:r>
      <w:r w:rsidR="001B0126">
        <w:t xml:space="preserve">on </w:t>
      </w:r>
      <w:proofErr w:type="spellStart"/>
      <w:r w:rsidR="001B0126">
        <w:t>eLC</w:t>
      </w:r>
      <w:proofErr w:type="spellEnd"/>
      <w:r w:rsidR="001B0126">
        <w:t xml:space="preserve"> </w:t>
      </w:r>
      <w:r>
        <w:t>as pdfs. **</w:t>
      </w:r>
    </w:p>
    <w:p w14:paraId="70304AA0" w14:textId="77777777" w:rsidR="00034D15" w:rsidRDefault="00034D15">
      <w:pPr>
        <w:rPr>
          <w:rFonts w:ascii="TimesNewRomanPS-BoldMT" w:hAnsi="TimesNewRomanPS-BoldMT" w:cs="TimesNewRomanPS-BoldMT"/>
          <w:b/>
          <w:bCs/>
        </w:rPr>
      </w:pPr>
    </w:p>
    <w:p w14:paraId="1AFE2B08" w14:textId="7A1E6EDD" w:rsidR="00DA2657" w:rsidRDefault="00067C91" w:rsidP="006E6F4B">
      <w:pPr>
        <w:widowControl w:val="0"/>
        <w:autoSpaceDE w:val="0"/>
        <w:autoSpaceDN w:val="0"/>
        <w:adjustRightInd w:val="0"/>
        <w:rPr>
          <w:b/>
          <w:bCs/>
        </w:rPr>
      </w:pPr>
      <w:r>
        <w:t xml:space="preserve">** </w:t>
      </w:r>
      <w:r w:rsidR="00DA2657">
        <w:t>Please remember that a</w:t>
      </w:r>
      <w:r w:rsidR="00DA2657" w:rsidRPr="006B3A68">
        <w:t xml:space="preserve"> course syllabus i</w:t>
      </w:r>
      <w:r w:rsidR="00DA2657">
        <w:t>s a general plan for the course, so</w:t>
      </w:r>
      <w:r w:rsidR="00DA2657" w:rsidRPr="006B3A68">
        <w:t xml:space="preserve"> deviations announced to the class might be necessary.</w:t>
      </w:r>
      <w:r>
        <w:t xml:space="preserve"> **</w:t>
      </w:r>
    </w:p>
    <w:p w14:paraId="6E01F698" w14:textId="390B7B75" w:rsidR="00DA2657" w:rsidRDefault="00DA2657" w:rsidP="006E6F4B">
      <w:pPr>
        <w:widowControl w:val="0"/>
        <w:autoSpaceDE w:val="0"/>
        <w:autoSpaceDN w:val="0"/>
        <w:adjustRightInd w:val="0"/>
        <w:rPr>
          <w:b/>
          <w:bCs/>
        </w:rPr>
      </w:pPr>
    </w:p>
    <w:p w14:paraId="088C18B1" w14:textId="77777777" w:rsidR="006C3AFD" w:rsidRDefault="006C3AFD" w:rsidP="006E6F4B">
      <w:pPr>
        <w:widowControl w:val="0"/>
        <w:autoSpaceDE w:val="0"/>
        <w:autoSpaceDN w:val="0"/>
        <w:adjustRightInd w:val="0"/>
        <w:rPr>
          <w:b/>
          <w:bCs/>
        </w:rPr>
      </w:pPr>
    </w:p>
    <w:p w14:paraId="49AF6E60" w14:textId="77777777" w:rsidR="001B0126" w:rsidRDefault="001B0126" w:rsidP="006E6F4B">
      <w:pPr>
        <w:widowControl w:val="0"/>
        <w:autoSpaceDE w:val="0"/>
        <w:autoSpaceDN w:val="0"/>
        <w:adjustRightInd w:val="0"/>
        <w:rPr>
          <w:b/>
          <w:bCs/>
        </w:rPr>
      </w:pPr>
    </w:p>
    <w:p w14:paraId="09DB3432" w14:textId="77777777" w:rsidR="00B35F4E" w:rsidRDefault="00B35F4E">
      <w:pPr>
        <w:rPr>
          <w:b/>
          <w:bCs/>
        </w:rPr>
      </w:pPr>
      <w:r>
        <w:rPr>
          <w:b/>
          <w:bCs/>
        </w:rPr>
        <w:br w:type="page"/>
      </w:r>
    </w:p>
    <w:p w14:paraId="1F10FB41" w14:textId="423F1A27" w:rsidR="000D3024" w:rsidRDefault="000D3024" w:rsidP="000D3024">
      <w:pPr>
        <w:widowControl w:val="0"/>
        <w:autoSpaceDE w:val="0"/>
        <w:autoSpaceDN w:val="0"/>
        <w:adjustRightInd w:val="0"/>
        <w:jc w:val="center"/>
        <w:rPr>
          <w:b/>
          <w:bCs/>
        </w:rPr>
      </w:pPr>
      <w:r>
        <w:rPr>
          <w:b/>
          <w:bCs/>
        </w:rPr>
        <w:lastRenderedPageBreak/>
        <w:t>Week of August 17</w:t>
      </w:r>
      <w:r w:rsidRPr="000D3024">
        <w:rPr>
          <w:b/>
          <w:bCs/>
          <w:vertAlign w:val="superscript"/>
        </w:rPr>
        <w:t>th</w:t>
      </w:r>
    </w:p>
    <w:p w14:paraId="4206479B" w14:textId="05F5E3DF" w:rsidR="000D3024" w:rsidRDefault="000D3024" w:rsidP="006E6F4B">
      <w:pPr>
        <w:widowControl w:val="0"/>
        <w:autoSpaceDE w:val="0"/>
        <w:autoSpaceDN w:val="0"/>
        <w:adjustRightInd w:val="0"/>
        <w:rPr>
          <w:b/>
          <w:bCs/>
        </w:rPr>
      </w:pPr>
    </w:p>
    <w:p w14:paraId="45339E54" w14:textId="684DDED2" w:rsidR="000D3024" w:rsidRDefault="000D3024" w:rsidP="006E6F4B">
      <w:pPr>
        <w:widowControl w:val="0"/>
        <w:autoSpaceDE w:val="0"/>
        <w:autoSpaceDN w:val="0"/>
        <w:adjustRightInd w:val="0"/>
        <w:rPr>
          <w:b/>
          <w:bCs/>
        </w:rPr>
      </w:pPr>
    </w:p>
    <w:p w14:paraId="0E6A041F" w14:textId="10110729" w:rsidR="000D3024" w:rsidRDefault="000D3024" w:rsidP="006E6F4B">
      <w:pPr>
        <w:widowControl w:val="0"/>
        <w:autoSpaceDE w:val="0"/>
        <w:autoSpaceDN w:val="0"/>
        <w:adjustRightInd w:val="0"/>
        <w:rPr>
          <w:b/>
          <w:bCs/>
        </w:rPr>
      </w:pPr>
      <w:r>
        <w:rPr>
          <w:b/>
          <w:bCs/>
        </w:rPr>
        <w:t xml:space="preserve">0. Introductions and Preliminaries </w:t>
      </w:r>
    </w:p>
    <w:p w14:paraId="5A488A78" w14:textId="77777777" w:rsidR="000D3024" w:rsidRDefault="000D3024" w:rsidP="006E6F4B">
      <w:pPr>
        <w:widowControl w:val="0"/>
        <w:autoSpaceDE w:val="0"/>
        <w:autoSpaceDN w:val="0"/>
        <w:adjustRightInd w:val="0"/>
        <w:rPr>
          <w:b/>
          <w:bCs/>
        </w:rPr>
      </w:pPr>
    </w:p>
    <w:p w14:paraId="2E66EC09" w14:textId="77777777" w:rsidR="00536FCB" w:rsidRDefault="00536FCB" w:rsidP="006E6F4B">
      <w:pPr>
        <w:widowControl w:val="0"/>
        <w:autoSpaceDE w:val="0"/>
        <w:autoSpaceDN w:val="0"/>
        <w:adjustRightInd w:val="0"/>
        <w:rPr>
          <w:b/>
          <w:bCs/>
        </w:rPr>
      </w:pPr>
    </w:p>
    <w:p w14:paraId="401EF504" w14:textId="02CE9E7B" w:rsidR="00DC6199" w:rsidRDefault="00DC6199" w:rsidP="00D52D59">
      <w:pPr>
        <w:widowControl w:val="0"/>
        <w:autoSpaceDE w:val="0"/>
        <w:autoSpaceDN w:val="0"/>
        <w:adjustRightInd w:val="0"/>
        <w:jc w:val="center"/>
        <w:rPr>
          <w:b/>
          <w:bCs/>
        </w:rPr>
      </w:pPr>
      <w:r>
        <w:rPr>
          <w:b/>
          <w:bCs/>
        </w:rPr>
        <w:t xml:space="preserve">Week of </w:t>
      </w:r>
      <w:r w:rsidR="007D529B">
        <w:rPr>
          <w:b/>
          <w:bCs/>
        </w:rPr>
        <w:t>August</w:t>
      </w:r>
      <w:r>
        <w:rPr>
          <w:b/>
          <w:bCs/>
        </w:rPr>
        <w:t xml:space="preserve"> </w:t>
      </w:r>
      <w:r w:rsidR="00F60ADA">
        <w:rPr>
          <w:b/>
          <w:bCs/>
        </w:rPr>
        <w:t>24</w:t>
      </w:r>
      <w:r w:rsidRPr="00DC6199">
        <w:rPr>
          <w:b/>
          <w:bCs/>
          <w:vertAlign w:val="superscript"/>
        </w:rPr>
        <w:t>th</w:t>
      </w:r>
    </w:p>
    <w:p w14:paraId="279FDC18" w14:textId="04E237A3" w:rsidR="00DC6199" w:rsidRDefault="00DC6199" w:rsidP="006E6F4B">
      <w:pPr>
        <w:widowControl w:val="0"/>
        <w:autoSpaceDE w:val="0"/>
        <w:autoSpaceDN w:val="0"/>
        <w:adjustRightInd w:val="0"/>
        <w:rPr>
          <w:b/>
          <w:bCs/>
        </w:rPr>
      </w:pPr>
    </w:p>
    <w:p w14:paraId="757D18FD" w14:textId="77777777" w:rsidR="00067C91" w:rsidRDefault="00067C91" w:rsidP="006E6F4B">
      <w:pPr>
        <w:widowControl w:val="0"/>
        <w:autoSpaceDE w:val="0"/>
        <w:autoSpaceDN w:val="0"/>
        <w:adjustRightInd w:val="0"/>
        <w:rPr>
          <w:b/>
          <w:bCs/>
        </w:rPr>
      </w:pPr>
    </w:p>
    <w:p w14:paraId="76583438" w14:textId="2A4FE191" w:rsidR="006E6F4B" w:rsidRPr="00552BA4" w:rsidRDefault="006E6F4B" w:rsidP="00D52D59">
      <w:pPr>
        <w:widowControl w:val="0"/>
        <w:autoSpaceDE w:val="0"/>
        <w:autoSpaceDN w:val="0"/>
        <w:adjustRightInd w:val="0"/>
        <w:rPr>
          <w:b/>
          <w:bCs/>
        </w:rPr>
      </w:pPr>
      <w:r w:rsidRPr="00552BA4">
        <w:rPr>
          <w:b/>
          <w:bCs/>
        </w:rPr>
        <w:t>I. Factions, interest groups, pressure groups, organized interests, political interest groups (What are groups? Where do they come from and what do they do? What are interests? Where do they come from and what do they do?</w:t>
      </w:r>
      <w:r w:rsidR="0096109B" w:rsidRPr="00552BA4">
        <w:t xml:space="preserve">) </w:t>
      </w:r>
    </w:p>
    <w:p w14:paraId="60A4292D" w14:textId="77777777" w:rsidR="006E6F4B" w:rsidRPr="00552BA4" w:rsidRDefault="006E6F4B" w:rsidP="00D52D59">
      <w:pPr>
        <w:widowControl w:val="0"/>
        <w:autoSpaceDE w:val="0"/>
        <w:autoSpaceDN w:val="0"/>
        <w:adjustRightInd w:val="0"/>
      </w:pPr>
    </w:p>
    <w:p w14:paraId="30D82DF3" w14:textId="5F7972BD" w:rsidR="006E6F4B" w:rsidRPr="00552BA4" w:rsidRDefault="00DA4832" w:rsidP="00067C91">
      <w:pPr>
        <w:widowControl w:val="0"/>
        <w:autoSpaceDE w:val="0"/>
        <w:autoSpaceDN w:val="0"/>
        <w:adjustRightInd w:val="0"/>
        <w:ind w:left="432"/>
      </w:pPr>
      <w:r>
        <w:t xml:space="preserve">T. </w:t>
      </w:r>
      <w:r w:rsidR="006E6F4B" w:rsidRPr="00552BA4">
        <w:t>Ainsworth</w:t>
      </w:r>
      <w:r w:rsidR="00536FCB">
        <w:t xml:space="preserve">. 2002. </w:t>
      </w:r>
      <w:r w:rsidR="00536FCB" w:rsidRPr="00536FCB">
        <w:rPr>
          <w:i/>
        </w:rPr>
        <w:t>Analyzing Interest Groups</w:t>
      </w:r>
      <w:r w:rsidR="00536FCB">
        <w:t>,</w:t>
      </w:r>
      <w:r w:rsidR="006E6F4B" w:rsidRPr="00552BA4">
        <w:t xml:space="preserve"> ch</w:t>
      </w:r>
      <w:r w:rsidR="00F60ADA">
        <w:t>apter</w:t>
      </w:r>
      <w:r w:rsidR="00E37EDB">
        <w:t>s</w:t>
      </w:r>
      <w:r w:rsidR="00F60ADA">
        <w:t xml:space="preserve"> 1</w:t>
      </w:r>
      <w:r w:rsidR="00E37EDB">
        <w:t xml:space="preserve"> and 2</w:t>
      </w:r>
      <w:r w:rsidR="00536FCB">
        <w:t>. A pdf will be distributed.</w:t>
      </w:r>
    </w:p>
    <w:p w14:paraId="4C80B50E" w14:textId="4D547CA0" w:rsidR="00F60ADA" w:rsidRDefault="00DA4832" w:rsidP="00F60ADA">
      <w:pPr>
        <w:widowControl w:val="0"/>
        <w:autoSpaceDE w:val="0"/>
        <w:autoSpaceDN w:val="0"/>
        <w:adjustRightInd w:val="0"/>
        <w:ind w:left="1152" w:hanging="720"/>
      </w:pPr>
      <w:r>
        <w:t xml:space="preserve">T. </w:t>
      </w:r>
      <w:r w:rsidR="00F60ADA" w:rsidRPr="00552BA4">
        <w:t>Madison’s Federalist #10</w:t>
      </w:r>
      <w:r w:rsidR="00F60ADA">
        <w:t xml:space="preserve">. </w:t>
      </w:r>
      <w:r w:rsidR="00F60ADA" w:rsidRPr="00F60ADA">
        <w:rPr>
          <w:sz w:val="20"/>
          <w:szCs w:val="20"/>
        </w:rPr>
        <w:t>Why is Madison relevant for a class on lobbying? What assumption does Madison use to build his argument? What are Madison’s concerns about self-interest? What are his prescriptions?</w:t>
      </w:r>
      <w:r w:rsidR="00F60ADA">
        <w:t xml:space="preserve"> </w:t>
      </w:r>
    </w:p>
    <w:p w14:paraId="08560B6A" w14:textId="2F90F08A" w:rsidR="001B19A9" w:rsidRPr="00F60ADA" w:rsidRDefault="00DA4832" w:rsidP="001B19A9">
      <w:pPr>
        <w:widowControl w:val="0"/>
        <w:autoSpaceDE w:val="0"/>
        <w:autoSpaceDN w:val="0"/>
        <w:adjustRightInd w:val="0"/>
        <w:ind w:left="1152" w:hanging="720"/>
        <w:rPr>
          <w:sz w:val="20"/>
          <w:szCs w:val="20"/>
        </w:rPr>
      </w:pPr>
      <w:r>
        <w:t xml:space="preserve">R. </w:t>
      </w:r>
      <w:r w:rsidR="006E6F4B" w:rsidRPr="00552BA4">
        <w:t xml:space="preserve">Latham, Earl. 1952. The Group Basis of Politics: Notes for a Theory. </w:t>
      </w:r>
      <w:r w:rsidR="006E6F4B" w:rsidRPr="00552BA4">
        <w:rPr>
          <w:i/>
          <w:iCs/>
        </w:rPr>
        <w:t>American</w:t>
      </w:r>
      <w:r w:rsidR="009A171C" w:rsidRPr="00552BA4">
        <w:rPr>
          <w:i/>
          <w:iCs/>
        </w:rPr>
        <w:t xml:space="preserve"> </w:t>
      </w:r>
      <w:r w:rsidR="006E6F4B" w:rsidRPr="00552BA4">
        <w:rPr>
          <w:i/>
          <w:iCs/>
        </w:rPr>
        <w:t xml:space="preserve">Political Science Review </w:t>
      </w:r>
      <w:r w:rsidR="006E6F4B" w:rsidRPr="00552BA4">
        <w:t xml:space="preserve">46:376-79. </w:t>
      </w:r>
      <w:r w:rsidR="00F60ADA" w:rsidRPr="00F60ADA">
        <w:rPr>
          <w:sz w:val="20"/>
          <w:szCs w:val="20"/>
        </w:rPr>
        <w:t>What is Latham’s group basis? What are its implications?</w:t>
      </w:r>
    </w:p>
    <w:p w14:paraId="1C2551D9" w14:textId="77777777" w:rsidR="00AE2C03" w:rsidRPr="00552BA4" w:rsidRDefault="00AE2C03" w:rsidP="00067C91">
      <w:pPr>
        <w:widowControl w:val="0"/>
        <w:autoSpaceDE w:val="0"/>
        <w:autoSpaceDN w:val="0"/>
        <w:adjustRightInd w:val="0"/>
        <w:ind w:left="432"/>
      </w:pPr>
    </w:p>
    <w:p w14:paraId="2D942AA5" w14:textId="33DFF95A" w:rsidR="00AE2C03" w:rsidRPr="00552BA4" w:rsidRDefault="00F60ADA" w:rsidP="00067C91">
      <w:pPr>
        <w:widowControl w:val="0"/>
        <w:autoSpaceDE w:val="0"/>
        <w:autoSpaceDN w:val="0"/>
        <w:adjustRightInd w:val="0"/>
        <w:ind w:left="432"/>
      </w:pPr>
      <w:r>
        <w:t xml:space="preserve">GENERAL </w:t>
      </w:r>
      <w:r w:rsidR="009A171C" w:rsidRPr="00552BA4">
        <w:t>D</w:t>
      </w:r>
      <w:r w:rsidR="00D936E1" w:rsidRPr="00552BA4">
        <w:t>ISCUSSION</w:t>
      </w:r>
      <w:r w:rsidR="009A171C" w:rsidRPr="00552BA4">
        <w:t xml:space="preserve">: </w:t>
      </w:r>
      <w:r w:rsidR="00E37EDB">
        <w:t xml:space="preserve">Truman is discussed at length in the Ainsworth chapters. </w:t>
      </w:r>
      <w:r w:rsidR="00AE2C03" w:rsidRPr="00552BA4">
        <w:t xml:space="preserve">Latham and Truman: Are we in groups or are groups in us? </w:t>
      </w:r>
      <w:r w:rsidR="008312BC">
        <w:t xml:space="preserve">What is the basis for that question? </w:t>
      </w:r>
      <w:r w:rsidR="00E37EDB">
        <w:t>According to Truman, w</w:t>
      </w:r>
      <w:r w:rsidR="00AE2C03" w:rsidRPr="00552BA4">
        <w:t>hat structures our interactions with groups?</w:t>
      </w:r>
    </w:p>
    <w:p w14:paraId="1FEED409" w14:textId="284910AC" w:rsidR="00E37EDB" w:rsidRDefault="00E37EDB" w:rsidP="00AE2C03">
      <w:pPr>
        <w:widowControl w:val="0"/>
        <w:autoSpaceDE w:val="0"/>
        <w:autoSpaceDN w:val="0"/>
        <w:adjustRightInd w:val="0"/>
        <w:rPr>
          <w:b/>
          <w:bCs/>
        </w:rPr>
      </w:pPr>
    </w:p>
    <w:p w14:paraId="16116131" w14:textId="77777777" w:rsidR="00E37EDB" w:rsidRDefault="00E37EDB" w:rsidP="00AE2C03">
      <w:pPr>
        <w:widowControl w:val="0"/>
        <w:autoSpaceDE w:val="0"/>
        <w:autoSpaceDN w:val="0"/>
        <w:adjustRightInd w:val="0"/>
        <w:rPr>
          <w:b/>
          <w:bCs/>
        </w:rPr>
      </w:pPr>
    </w:p>
    <w:p w14:paraId="07F05EB9" w14:textId="091A4A73" w:rsidR="00214461" w:rsidRDefault="00214461" w:rsidP="00214461">
      <w:pPr>
        <w:widowControl w:val="0"/>
        <w:autoSpaceDE w:val="0"/>
        <w:autoSpaceDN w:val="0"/>
        <w:adjustRightInd w:val="0"/>
        <w:jc w:val="center"/>
        <w:rPr>
          <w:b/>
          <w:bCs/>
        </w:rPr>
      </w:pPr>
      <w:r>
        <w:rPr>
          <w:b/>
          <w:bCs/>
        </w:rPr>
        <w:t>Week of August 31</w:t>
      </w:r>
      <w:r w:rsidRPr="00214461">
        <w:rPr>
          <w:b/>
          <w:bCs/>
          <w:vertAlign w:val="superscript"/>
        </w:rPr>
        <w:t>st</w:t>
      </w:r>
      <w:r>
        <w:rPr>
          <w:b/>
          <w:bCs/>
        </w:rPr>
        <w:t xml:space="preserve"> </w:t>
      </w:r>
    </w:p>
    <w:p w14:paraId="50A6E363" w14:textId="77777777" w:rsidR="00DA4832" w:rsidRDefault="00DA4832" w:rsidP="00214461">
      <w:pPr>
        <w:widowControl w:val="0"/>
        <w:autoSpaceDE w:val="0"/>
        <w:autoSpaceDN w:val="0"/>
        <w:adjustRightInd w:val="0"/>
        <w:jc w:val="center"/>
        <w:rPr>
          <w:b/>
          <w:bCs/>
        </w:rPr>
      </w:pPr>
    </w:p>
    <w:p w14:paraId="470E3ABE" w14:textId="77777777" w:rsidR="00214461" w:rsidRDefault="00214461" w:rsidP="00AE2C03">
      <w:pPr>
        <w:widowControl w:val="0"/>
        <w:autoSpaceDE w:val="0"/>
        <w:autoSpaceDN w:val="0"/>
        <w:adjustRightInd w:val="0"/>
        <w:rPr>
          <w:b/>
          <w:bCs/>
        </w:rPr>
      </w:pPr>
    </w:p>
    <w:p w14:paraId="5113013A" w14:textId="136C9148" w:rsidR="00F60ADA" w:rsidRDefault="00F60ADA" w:rsidP="00AE2C03">
      <w:pPr>
        <w:widowControl w:val="0"/>
        <w:autoSpaceDE w:val="0"/>
        <w:autoSpaceDN w:val="0"/>
        <w:adjustRightInd w:val="0"/>
        <w:rPr>
          <w:b/>
          <w:bCs/>
        </w:rPr>
      </w:pPr>
      <w:r>
        <w:rPr>
          <w:b/>
          <w:bCs/>
        </w:rPr>
        <w:t>II. Collective Action Problems</w:t>
      </w:r>
    </w:p>
    <w:p w14:paraId="2C7E6ABC" w14:textId="77777777" w:rsidR="00214461" w:rsidRDefault="00214461" w:rsidP="00AE2C03">
      <w:pPr>
        <w:widowControl w:val="0"/>
        <w:autoSpaceDE w:val="0"/>
        <w:autoSpaceDN w:val="0"/>
        <w:adjustRightInd w:val="0"/>
        <w:rPr>
          <w:b/>
          <w:bCs/>
        </w:rPr>
      </w:pPr>
    </w:p>
    <w:p w14:paraId="14415AA5" w14:textId="6DC571C2" w:rsidR="00F60ADA" w:rsidRDefault="00DA4832" w:rsidP="00214461">
      <w:pPr>
        <w:widowControl w:val="0"/>
        <w:autoSpaceDE w:val="0"/>
        <w:autoSpaceDN w:val="0"/>
        <w:adjustRightInd w:val="0"/>
        <w:ind w:firstLine="720"/>
      </w:pPr>
      <w:r>
        <w:t xml:space="preserve">T&amp;R. </w:t>
      </w:r>
      <w:r w:rsidR="00F60ADA" w:rsidRPr="00552BA4">
        <w:t>Ainsworth</w:t>
      </w:r>
      <w:r w:rsidR="00F60ADA">
        <w:t xml:space="preserve">. 2002. </w:t>
      </w:r>
      <w:r w:rsidR="00F60ADA" w:rsidRPr="00536FCB">
        <w:rPr>
          <w:i/>
        </w:rPr>
        <w:t>Analyzing Interest Groups</w:t>
      </w:r>
      <w:r w:rsidR="00F60ADA">
        <w:t>,</w:t>
      </w:r>
      <w:r w:rsidR="00F60ADA" w:rsidRPr="00552BA4">
        <w:t xml:space="preserve"> ch</w:t>
      </w:r>
      <w:r w:rsidR="00F60ADA">
        <w:t xml:space="preserve">apter </w:t>
      </w:r>
      <w:r w:rsidR="00F60ADA" w:rsidRPr="00552BA4">
        <w:t>2</w:t>
      </w:r>
      <w:r w:rsidR="00F60ADA">
        <w:t>.</w:t>
      </w:r>
      <w:r w:rsidR="00214461">
        <w:t xml:space="preserve"> </w:t>
      </w:r>
    </w:p>
    <w:p w14:paraId="094A164E" w14:textId="77777777" w:rsidR="00214461" w:rsidRDefault="00214461" w:rsidP="00214461">
      <w:pPr>
        <w:widowControl w:val="0"/>
        <w:autoSpaceDE w:val="0"/>
        <w:autoSpaceDN w:val="0"/>
        <w:adjustRightInd w:val="0"/>
        <w:ind w:firstLine="720"/>
        <w:rPr>
          <w:b/>
          <w:bCs/>
        </w:rPr>
      </w:pPr>
    </w:p>
    <w:p w14:paraId="1EFCBF5F" w14:textId="720070FF" w:rsidR="007D529B" w:rsidRDefault="00214461" w:rsidP="00214461">
      <w:pPr>
        <w:widowControl w:val="0"/>
        <w:autoSpaceDE w:val="0"/>
        <w:autoSpaceDN w:val="0"/>
        <w:adjustRightInd w:val="0"/>
        <w:ind w:left="720"/>
      </w:pPr>
      <w:r>
        <w:t xml:space="preserve">GENERAL </w:t>
      </w:r>
      <w:r w:rsidRPr="00552BA4">
        <w:t>DISCUSSION</w:t>
      </w:r>
      <w:r>
        <w:t>:</w:t>
      </w:r>
      <w:r w:rsidRPr="00214461">
        <w:t xml:space="preserve"> </w:t>
      </w:r>
      <w:r>
        <w:t>Why do collective action problems exist? What are their implications for the types of groups that do form?</w:t>
      </w:r>
    </w:p>
    <w:p w14:paraId="4F092CA2" w14:textId="784C646B" w:rsidR="00214461" w:rsidRDefault="00214461" w:rsidP="00AE2C03">
      <w:pPr>
        <w:widowControl w:val="0"/>
        <w:autoSpaceDE w:val="0"/>
        <w:autoSpaceDN w:val="0"/>
        <w:adjustRightInd w:val="0"/>
      </w:pPr>
    </w:p>
    <w:p w14:paraId="08024BED" w14:textId="7A319E1F" w:rsidR="00536FCB" w:rsidRPr="00552BA4" w:rsidRDefault="00536FCB" w:rsidP="00AE2C03">
      <w:pPr>
        <w:widowControl w:val="0"/>
        <w:autoSpaceDE w:val="0"/>
        <w:autoSpaceDN w:val="0"/>
        <w:adjustRightInd w:val="0"/>
        <w:rPr>
          <w:b/>
          <w:bCs/>
        </w:rPr>
      </w:pPr>
    </w:p>
    <w:p w14:paraId="7B137B9C" w14:textId="49EC1EC1" w:rsidR="00D936E1" w:rsidRDefault="00590D31" w:rsidP="00D52D59">
      <w:pPr>
        <w:widowControl w:val="0"/>
        <w:autoSpaceDE w:val="0"/>
        <w:autoSpaceDN w:val="0"/>
        <w:adjustRightInd w:val="0"/>
        <w:jc w:val="center"/>
        <w:rPr>
          <w:b/>
          <w:bCs/>
        </w:rPr>
      </w:pPr>
      <w:r>
        <w:rPr>
          <w:b/>
          <w:bCs/>
        </w:rPr>
        <w:t xml:space="preserve">Week of </w:t>
      </w:r>
      <w:r w:rsidR="00214461">
        <w:rPr>
          <w:b/>
          <w:bCs/>
        </w:rPr>
        <w:t xml:space="preserve">September </w:t>
      </w:r>
      <w:r w:rsidR="00DA4832">
        <w:rPr>
          <w:b/>
          <w:bCs/>
        </w:rPr>
        <w:t>7</w:t>
      </w:r>
      <w:r w:rsidR="00DA4832" w:rsidRPr="00DA4832">
        <w:rPr>
          <w:b/>
          <w:bCs/>
          <w:vertAlign w:val="superscript"/>
        </w:rPr>
        <w:t>th</w:t>
      </w:r>
      <w:r w:rsidR="00DA4832">
        <w:rPr>
          <w:b/>
          <w:bCs/>
        </w:rPr>
        <w:t xml:space="preserve"> </w:t>
      </w:r>
    </w:p>
    <w:p w14:paraId="6110E797" w14:textId="17679D8B" w:rsidR="00590D31" w:rsidRDefault="00590D31" w:rsidP="00AE2C03">
      <w:pPr>
        <w:widowControl w:val="0"/>
        <w:autoSpaceDE w:val="0"/>
        <w:autoSpaceDN w:val="0"/>
        <w:adjustRightInd w:val="0"/>
        <w:rPr>
          <w:b/>
          <w:bCs/>
        </w:rPr>
      </w:pPr>
    </w:p>
    <w:p w14:paraId="7D13A6EC" w14:textId="77777777" w:rsidR="00D52D59" w:rsidRPr="00552BA4" w:rsidRDefault="00D52D59" w:rsidP="00AE2C03">
      <w:pPr>
        <w:widowControl w:val="0"/>
        <w:autoSpaceDE w:val="0"/>
        <w:autoSpaceDN w:val="0"/>
        <w:adjustRightInd w:val="0"/>
        <w:rPr>
          <w:b/>
          <w:bCs/>
        </w:rPr>
      </w:pPr>
    </w:p>
    <w:p w14:paraId="30A222D4" w14:textId="143BC31A" w:rsidR="00B75C53" w:rsidRPr="00552BA4" w:rsidRDefault="00B75C53" w:rsidP="00D52D59">
      <w:pPr>
        <w:widowControl w:val="0"/>
        <w:autoSpaceDE w:val="0"/>
        <w:autoSpaceDN w:val="0"/>
        <w:adjustRightInd w:val="0"/>
        <w:rPr>
          <w:b/>
          <w:bCs/>
        </w:rPr>
      </w:pPr>
      <w:r w:rsidRPr="00552BA4">
        <w:rPr>
          <w:b/>
          <w:bCs/>
        </w:rPr>
        <w:t>II</w:t>
      </w:r>
      <w:r w:rsidR="00DA4832">
        <w:rPr>
          <w:b/>
          <w:bCs/>
        </w:rPr>
        <w:t>I</w:t>
      </w:r>
      <w:r w:rsidRPr="00552BA4">
        <w:rPr>
          <w:b/>
          <w:bCs/>
        </w:rPr>
        <w:t xml:space="preserve">. </w:t>
      </w:r>
      <w:r w:rsidR="00214461">
        <w:rPr>
          <w:b/>
          <w:bCs/>
        </w:rPr>
        <w:t xml:space="preserve">Entrepreneurs and </w:t>
      </w:r>
      <w:r w:rsidR="00DA4832">
        <w:rPr>
          <w:b/>
          <w:bCs/>
        </w:rPr>
        <w:t>Their Interactions with Government Officials</w:t>
      </w:r>
    </w:p>
    <w:p w14:paraId="0C00A7CE" w14:textId="12B3F1F6" w:rsidR="009A171C" w:rsidRDefault="009A171C" w:rsidP="00D52D59">
      <w:pPr>
        <w:widowControl w:val="0"/>
        <w:autoSpaceDE w:val="0"/>
        <w:autoSpaceDN w:val="0"/>
        <w:adjustRightInd w:val="0"/>
      </w:pPr>
    </w:p>
    <w:p w14:paraId="52DEE7A3" w14:textId="45AA88FE" w:rsidR="00214461" w:rsidRDefault="00DA4832" w:rsidP="00214461">
      <w:pPr>
        <w:widowControl w:val="0"/>
        <w:autoSpaceDE w:val="0"/>
        <w:autoSpaceDN w:val="0"/>
        <w:adjustRightInd w:val="0"/>
        <w:ind w:firstLine="432"/>
      </w:pPr>
      <w:r>
        <w:t xml:space="preserve">T. </w:t>
      </w:r>
      <w:r w:rsidR="00214461" w:rsidRPr="00552BA4">
        <w:t>Ainsworth</w:t>
      </w:r>
      <w:r w:rsidR="00214461">
        <w:t xml:space="preserve">. 2002. </w:t>
      </w:r>
      <w:r w:rsidR="00214461" w:rsidRPr="00536FCB">
        <w:rPr>
          <w:i/>
        </w:rPr>
        <w:t>Analyzing Interest Groups</w:t>
      </w:r>
      <w:r w:rsidR="00214461">
        <w:t>,</w:t>
      </w:r>
      <w:r w:rsidR="00214461" w:rsidRPr="00552BA4">
        <w:t xml:space="preserve"> ch</w:t>
      </w:r>
      <w:r w:rsidR="00214461">
        <w:t xml:space="preserve">apter 3. </w:t>
      </w:r>
    </w:p>
    <w:p w14:paraId="0C980914" w14:textId="585CAEF3" w:rsidR="00214461" w:rsidRDefault="00DA4832" w:rsidP="00214461">
      <w:pPr>
        <w:widowControl w:val="0"/>
        <w:autoSpaceDE w:val="0"/>
        <w:autoSpaceDN w:val="0"/>
        <w:adjustRightInd w:val="0"/>
        <w:ind w:left="1152" w:hanging="720"/>
        <w:rPr>
          <w:rFonts w:ascii="TimesNewRomanPSMT" w:hAnsi="TimesNewRomanPSMT" w:cs="TimesNewRomanPSMT"/>
          <w:sz w:val="20"/>
          <w:szCs w:val="20"/>
        </w:rPr>
      </w:pPr>
      <w:r>
        <w:rPr>
          <w:rFonts w:ascii="TimesNewRomanPSMT" w:hAnsi="TimesNewRomanPSMT" w:cs="TimesNewRomanPSMT"/>
        </w:rPr>
        <w:t xml:space="preserve">R. </w:t>
      </w:r>
      <w:r w:rsidR="00214461">
        <w:rPr>
          <w:rFonts w:ascii="TimesNewRomanPSMT" w:hAnsi="TimesNewRomanPSMT" w:cs="TimesNewRomanPSMT"/>
        </w:rPr>
        <w:t xml:space="preserve">Hansen, John Mark. 1987. Choosing Sides. </w:t>
      </w:r>
      <w:r w:rsidR="00214461">
        <w:rPr>
          <w:rFonts w:ascii="TimesNewRomanPSMT" w:hAnsi="TimesNewRomanPSMT" w:cs="TimesNewRomanPSMT"/>
          <w:i/>
          <w:iCs/>
        </w:rPr>
        <w:t xml:space="preserve">Studies in American Pol Development </w:t>
      </w:r>
      <w:r w:rsidR="00214461">
        <w:rPr>
          <w:rFonts w:ascii="TimesNewRomanPSMT" w:hAnsi="TimesNewRomanPSMT" w:cs="TimesNewRomanPSMT"/>
        </w:rPr>
        <w:t xml:space="preserve">2:183-229. </w:t>
      </w:r>
      <w:r w:rsidR="00214461" w:rsidRPr="00214461">
        <w:rPr>
          <w:rFonts w:ascii="TimesNewRomanPSMT" w:hAnsi="TimesNewRomanPSMT" w:cs="TimesNewRomanPSMT"/>
          <w:sz w:val="20"/>
          <w:szCs w:val="20"/>
        </w:rPr>
        <w:t>With whom do groups compete? What advantages do groups have over their competitors?</w:t>
      </w:r>
    </w:p>
    <w:p w14:paraId="6953983E" w14:textId="4E0B75C8" w:rsidR="00DA4832" w:rsidRDefault="00DA4832" w:rsidP="00214461">
      <w:pPr>
        <w:widowControl w:val="0"/>
        <w:autoSpaceDE w:val="0"/>
        <w:autoSpaceDN w:val="0"/>
        <w:adjustRightInd w:val="0"/>
        <w:ind w:left="1152" w:hanging="720"/>
        <w:rPr>
          <w:rFonts w:ascii="TimesNewRomanPSMT" w:hAnsi="TimesNewRomanPSMT" w:cs="TimesNewRomanPSMT"/>
          <w:sz w:val="20"/>
          <w:szCs w:val="20"/>
        </w:rPr>
      </w:pPr>
    </w:p>
    <w:p w14:paraId="28B25DD6" w14:textId="5DC6AEF6" w:rsidR="00DA4832" w:rsidRDefault="00DA4832" w:rsidP="00214461">
      <w:pPr>
        <w:widowControl w:val="0"/>
        <w:autoSpaceDE w:val="0"/>
        <w:autoSpaceDN w:val="0"/>
        <w:adjustRightInd w:val="0"/>
        <w:ind w:left="1152" w:hanging="720"/>
        <w:rPr>
          <w:rFonts w:ascii="TimesNewRomanPSMT" w:hAnsi="TimesNewRomanPSMT" w:cs="TimesNewRomanPSMT"/>
          <w:sz w:val="20"/>
          <w:szCs w:val="20"/>
        </w:rPr>
      </w:pPr>
    </w:p>
    <w:p w14:paraId="3B61E336" w14:textId="77777777" w:rsidR="00DA4832" w:rsidRDefault="00DA4832" w:rsidP="00DA4832">
      <w:pPr>
        <w:widowControl w:val="0"/>
        <w:autoSpaceDE w:val="0"/>
        <w:autoSpaceDN w:val="0"/>
        <w:adjustRightInd w:val="0"/>
        <w:rPr>
          <w:rFonts w:ascii="TimesNewRomanPSMT" w:hAnsi="TimesNewRomanPSMT" w:cs="TimesNewRomanPSMT"/>
          <w:sz w:val="20"/>
          <w:szCs w:val="20"/>
        </w:rPr>
      </w:pPr>
    </w:p>
    <w:p w14:paraId="338ED91B" w14:textId="35566948" w:rsidR="00DA4832" w:rsidRDefault="00DA4832" w:rsidP="00DA4832">
      <w:pPr>
        <w:widowControl w:val="0"/>
        <w:autoSpaceDE w:val="0"/>
        <w:autoSpaceDN w:val="0"/>
        <w:adjustRightInd w:val="0"/>
        <w:jc w:val="center"/>
        <w:rPr>
          <w:b/>
          <w:bCs/>
        </w:rPr>
      </w:pPr>
      <w:r>
        <w:rPr>
          <w:b/>
          <w:bCs/>
        </w:rPr>
        <w:lastRenderedPageBreak/>
        <w:t>Week of September 14</w:t>
      </w:r>
      <w:r w:rsidRPr="00DA4832">
        <w:rPr>
          <w:b/>
          <w:bCs/>
          <w:vertAlign w:val="superscript"/>
        </w:rPr>
        <w:t>th</w:t>
      </w:r>
    </w:p>
    <w:p w14:paraId="53360023" w14:textId="17EF925E" w:rsidR="00DA4832" w:rsidRDefault="00DA4832" w:rsidP="00DA4832">
      <w:pPr>
        <w:widowControl w:val="0"/>
        <w:autoSpaceDE w:val="0"/>
        <w:autoSpaceDN w:val="0"/>
        <w:adjustRightInd w:val="0"/>
        <w:rPr>
          <w:rFonts w:ascii="TimesNewRomanPSMT" w:hAnsi="TimesNewRomanPSMT" w:cs="TimesNewRomanPSMT"/>
          <w:sz w:val="20"/>
          <w:szCs w:val="20"/>
        </w:rPr>
      </w:pPr>
    </w:p>
    <w:p w14:paraId="5CCEEB00" w14:textId="77777777" w:rsidR="00DA4832" w:rsidRDefault="00DA4832" w:rsidP="00DA4832">
      <w:pPr>
        <w:widowControl w:val="0"/>
        <w:autoSpaceDE w:val="0"/>
        <w:autoSpaceDN w:val="0"/>
        <w:adjustRightInd w:val="0"/>
        <w:rPr>
          <w:b/>
          <w:bCs/>
        </w:rPr>
      </w:pPr>
    </w:p>
    <w:p w14:paraId="204103AF" w14:textId="2181A2FC" w:rsidR="00214461" w:rsidRDefault="00DA4832" w:rsidP="00DA4832">
      <w:pPr>
        <w:widowControl w:val="0"/>
        <w:autoSpaceDE w:val="0"/>
        <w:autoSpaceDN w:val="0"/>
        <w:adjustRightInd w:val="0"/>
        <w:rPr>
          <w:b/>
          <w:bCs/>
        </w:rPr>
      </w:pPr>
      <w:r>
        <w:rPr>
          <w:b/>
          <w:bCs/>
        </w:rPr>
        <w:t xml:space="preserve">IV. </w:t>
      </w:r>
      <w:r w:rsidRPr="00552BA4">
        <w:rPr>
          <w:b/>
          <w:bCs/>
        </w:rPr>
        <w:t>Historical Origins</w:t>
      </w:r>
      <w:r>
        <w:rPr>
          <w:b/>
          <w:bCs/>
        </w:rPr>
        <w:t xml:space="preserve"> and Development of Groups and Lobbyi</w:t>
      </w:r>
      <w:r w:rsidR="007669B7">
        <w:rPr>
          <w:b/>
          <w:bCs/>
        </w:rPr>
        <w:t>ng</w:t>
      </w:r>
    </w:p>
    <w:p w14:paraId="5979330D" w14:textId="77777777" w:rsidR="00CD6A83" w:rsidRDefault="00CD6A83" w:rsidP="00DA4832">
      <w:pPr>
        <w:widowControl w:val="0"/>
        <w:autoSpaceDE w:val="0"/>
        <w:autoSpaceDN w:val="0"/>
        <w:adjustRightInd w:val="0"/>
        <w:rPr>
          <w:rFonts w:ascii="TimesNewRomanPSMT" w:hAnsi="TimesNewRomanPSMT" w:cs="TimesNewRomanPSMT"/>
          <w:i/>
          <w:iCs/>
        </w:rPr>
      </w:pPr>
    </w:p>
    <w:p w14:paraId="109949E3" w14:textId="6CCAA301" w:rsidR="001B19A9" w:rsidRDefault="00DA4832" w:rsidP="001B19A9">
      <w:pPr>
        <w:widowControl w:val="0"/>
        <w:autoSpaceDE w:val="0"/>
        <w:autoSpaceDN w:val="0"/>
        <w:adjustRightInd w:val="0"/>
        <w:ind w:left="1152" w:hanging="720"/>
        <w:rPr>
          <w:rFonts w:ascii="TimesNewRomanPSMT" w:hAnsi="TimesNewRomanPSMT" w:cs="TimesNewRomanPSMT"/>
          <w:i/>
          <w:iCs/>
        </w:rPr>
      </w:pPr>
      <w:r>
        <w:rPr>
          <w:rFonts w:ascii="TimesNewRomanPSMT" w:hAnsi="TimesNewRomanPSMT" w:cs="TimesNewRomanPSMT"/>
        </w:rPr>
        <w:t xml:space="preserve">T. </w:t>
      </w:r>
      <w:proofErr w:type="spellStart"/>
      <w:r w:rsidR="00590D31">
        <w:rPr>
          <w:rFonts w:ascii="TimesNewRomanPSMT" w:hAnsi="TimesNewRomanPSMT" w:cs="TimesNewRomanPSMT"/>
        </w:rPr>
        <w:t>Skocpol</w:t>
      </w:r>
      <w:proofErr w:type="spellEnd"/>
      <w:r w:rsidR="00590D31">
        <w:rPr>
          <w:rFonts w:ascii="TimesNewRomanPSMT" w:hAnsi="TimesNewRomanPSMT" w:cs="TimesNewRomanPSMT"/>
        </w:rPr>
        <w:t xml:space="preserve">, Theda, Marshall Ganz, and Ziad Munson. 2000. A Nation of Organizers: The Institutional Origins of Civic Volunteerism in the United States. </w:t>
      </w:r>
      <w:r w:rsidR="00590D31">
        <w:rPr>
          <w:rFonts w:ascii="TimesNewRomanPSMT" w:hAnsi="TimesNewRomanPSMT" w:cs="TimesNewRomanPSMT"/>
          <w:i/>
          <w:iCs/>
        </w:rPr>
        <w:t>American</w:t>
      </w:r>
      <w:r w:rsidR="00590D31">
        <w:rPr>
          <w:rFonts w:ascii="TimesNewRomanPSMT" w:hAnsi="TimesNewRomanPSMT" w:cs="TimesNewRomanPSMT"/>
        </w:rPr>
        <w:t xml:space="preserve"> </w:t>
      </w:r>
      <w:r w:rsidR="00590D31">
        <w:rPr>
          <w:rFonts w:ascii="TimesNewRomanPSMT" w:hAnsi="TimesNewRomanPSMT" w:cs="TimesNewRomanPSMT"/>
          <w:i/>
          <w:iCs/>
        </w:rPr>
        <w:t xml:space="preserve">Political Science Review </w:t>
      </w:r>
      <w:r w:rsidR="00590D31">
        <w:rPr>
          <w:rFonts w:ascii="TimesNewRomanPSMT" w:hAnsi="TimesNewRomanPSMT" w:cs="TimesNewRomanPSMT"/>
        </w:rPr>
        <w:t>94:527-546.</w:t>
      </w:r>
      <w:r w:rsidR="00214461">
        <w:rPr>
          <w:rFonts w:ascii="TimesNewRomanPSMT" w:hAnsi="TimesNewRomanPSMT" w:cs="TimesNewRomanPSMT"/>
        </w:rPr>
        <w:t xml:space="preserve"> </w:t>
      </w:r>
      <w:r w:rsidR="007C7E28">
        <w:rPr>
          <w:rFonts w:ascii="TimesNewRomanPSMT" w:hAnsi="TimesNewRomanPSMT" w:cs="TimesNewRomanPSMT"/>
          <w:sz w:val="20"/>
          <w:szCs w:val="20"/>
        </w:rPr>
        <w:t xml:space="preserve">How does </w:t>
      </w:r>
      <w:proofErr w:type="spellStart"/>
      <w:r w:rsidR="007C7E28">
        <w:rPr>
          <w:rFonts w:ascii="TimesNewRomanPSMT" w:hAnsi="TimesNewRomanPSMT" w:cs="TimesNewRomanPSMT"/>
          <w:sz w:val="20"/>
          <w:szCs w:val="20"/>
        </w:rPr>
        <w:t>Skocpol</w:t>
      </w:r>
      <w:proofErr w:type="spellEnd"/>
      <w:r w:rsidR="007C7E28">
        <w:rPr>
          <w:rFonts w:ascii="TimesNewRomanPSMT" w:hAnsi="TimesNewRomanPSMT" w:cs="TimesNewRomanPSMT"/>
          <w:sz w:val="20"/>
          <w:szCs w:val="20"/>
        </w:rPr>
        <w:t xml:space="preserve"> structure her work? </w:t>
      </w:r>
      <w:r w:rsidR="00214461" w:rsidRPr="00214461">
        <w:rPr>
          <w:rFonts w:ascii="TimesNewRomanPSMT" w:hAnsi="TimesNewRomanPSMT" w:cs="TimesNewRomanPSMT"/>
          <w:sz w:val="20"/>
          <w:szCs w:val="20"/>
        </w:rPr>
        <w:t xml:space="preserve">What is meant by top down or bottom up arguments? Where </w:t>
      </w:r>
      <w:r w:rsidR="007669B7">
        <w:rPr>
          <w:rFonts w:ascii="TimesNewRomanPSMT" w:hAnsi="TimesNewRomanPSMT" w:cs="TimesNewRomanPSMT"/>
          <w:sz w:val="20"/>
          <w:szCs w:val="20"/>
        </w:rPr>
        <w:t xml:space="preserve">else </w:t>
      </w:r>
      <w:r w:rsidR="00214461" w:rsidRPr="00214461">
        <w:rPr>
          <w:rFonts w:ascii="TimesNewRomanPSMT" w:hAnsi="TimesNewRomanPSMT" w:cs="TimesNewRomanPSMT"/>
          <w:sz w:val="20"/>
          <w:szCs w:val="20"/>
        </w:rPr>
        <w:t xml:space="preserve">do they occur in political science debates? Where in </w:t>
      </w:r>
      <w:proofErr w:type="spellStart"/>
      <w:r w:rsidR="00214461" w:rsidRPr="00214461">
        <w:rPr>
          <w:rFonts w:ascii="TimesNewRomanPSMT" w:hAnsi="TimesNewRomanPSMT" w:cs="TimesNewRomanPSMT"/>
          <w:sz w:val="20"/>
          <w:szCs w:val="20"/>
        </w:rPr>
        <w:t>Skocpol</w:t>
      </w:r>
      <w:proofErr w:type="spellEnd"/>
      <w:r w:rsidR="00214461" w:rsidRPr="00214461">
        <w:rPr>
          <w:rFonts w:ascii="TimesNewRomanPSMT" w:hAnsi="TimesNewRomanPSMT" w:cs="TimesNewRomanPSMT"/>
          <w:sz w:val="20"/>
          <w:szCs w:val="20"/>
        </w:rPr>
        <w:t>?</w:t>
      </w:r>
    </w:p>
    <w:p w14:paraId="78BE670B" w14:textId="3C2FFA04" w:rsidR="00590D31" w:rsidRPr="00214461" w:rsidRDefault="00DA4832" w:rsidP="001B19A9">
      <w:pPr>
        <w:widowControl w:val="0"/>
        <w:autoSpaceDE w:val="0"/>
        <w:autoSpaceDN w:val="0"/>
        <w:adjustRightInd w:val="0"/>
        <w:ind w:left="1152" w:hanging="720"/>
        <w:rPr>
          <w:rFonts w:ascii="TimesNewRomanPSMT" w:hAnsi="TimesNewRomanPSMT" w:cs="TimesNewRomanPSMT"/>
          <w:i/>
          <w:iCs/>
          <w:sz w:val="20"/>
          <w:szCs w:val="20"/>
        </w:rPr>
      </w:pPr>
      <w:r>
        <w:rPr>
          <w:rFonts w:ascii="TimesNewRomanPSMT" w:hAnsi="TimesNewRomanPSMT" w:cs="TimesNewRomanPSMT"/>
        </w:rPr>
        <w:t xml:space="preserve">R. </w:t>
      </w:r>
      <w:r w:rsidR="00590D31">
        <w:rPr>
          <w:rFonts w:ascii="TimesNewRomanPSMT" w:hAnsi="TimesNewRomanPSMT" w:cs="TimesNewRomanPSMT"/>
        </w:rPr>
        <w:t xml:space="preserve">Crowley, Jocelyn Elise Crowley, and Theda </w:t>
      </w:r>
      <w:proofErr w:type="spellStart"/>
      <w:r w:rsidR="00590D31">
        <w:rPr>
          <w:rFonts w:ascii="TimesNewRomanPSMT" w:hAnsi="TimesNewRomanPSMT" w:cs="TimesNewRomanPSMT"/>
        </w:rPr>
        <w:t>Skocpol</w:t>
      </w:r>
      <w:proofErr w:type="spellEnd"/>
      <w:r w:rsidR="00590D31">
        <w:rPr>
          <w:rFonts w:ascii="TimesNewRomanPSMT" w:hAnsi="TimesNewRomanPSMT" w:cs="TimesNewRomanPSMT"/>
        </w:rPr>
        <w:t xml:space="preserve">. 2001. The Rush to Organize: Explaining Associational Formation in the United States, 1860s-1920s. </w:t>
      </w:r>
      <w:r w:rsidR="00590D31">
        <w:rPr>
          <w:rFonts w:ascii="TimesNewRomanPSMT" w:hAnsi="TimesNewRomanPSMT" w:cs="TimesNewRomanPSMT"/>
          <w:i/>
          <w:iCs/>
        </w:rPr>
        <w:t>American</w:t>
      </w:r>
      <w:r w:rsidR="00590D31">
        <w:rPr>
          <w:rFonts w:ascii="TimesNewRomanPSMT" w:hAnsi="TimesNewRomanPSMT" w:cs="TimesNewRomanPSMT"/>
        </w:rPr>
        <w:t xml:space="preserve"> </w:t>
      </w:r>
      <w:r w:rsidR="00590D31">
        <w:rPr>
          <w:rFonts w:ascii="TimesNewRomanPSMT" w:hAnsi="TimesNewRomanPSMT" w:cs="TimesNewRomanPSMT"/>
          <w:i/>
          <w:iCs/>
        </w:rPr>
        <w:t xml:space="preserve">Journal of Political Science </w:t>
      </w:r>
      <w:r w:rsidR="00590D31">
        <w:rPr>
          <w:rFonts w:ascii="TimesNewRomanPSMT" w:hAnsi="TimesNewRomanPSMT" w:cs="TimesNewRomanPSMT"/>
        </w:rPr>
        <w:t>45:813-829.</w:t>
      </w:r>
      <w:r w:rsidR="00214461">
        <w:rPr>
          <w:rFonts w:ascii="TimesNewRomanPSMT" w:hAnsi="TimesNewRomanPSMT" w:cs="TimesNewRomanPSMT"/>
        </w:rPr>
        <w:t xml:space="preserve"> </w:t>
      </w:r>
      <w:r w:rsidR="00214461" w:rsidRPr="00214461">
        <w:rPr>
          <w:rFonts w:ascii="TimesNewRomanPSMT" w:hAnsi="TimesNewRomanPSMT" w:cs="TimesNewRomanPSMT"/>
          <w:sz w:val="20"/>
          <w:szCs w:val="20"/>
        </w:rPr>
        <w:t>What prompted the explosion in associational formations?</w:t>
      </w:r>
      <w:r w:rsidR="00214461">
        <w:rPr>
          <w:rFonts w:ascii="TimesNewRomanPSMT" w:hAnsi="TimesNewRomanPSMT" w:cs="TimesNewRomanPSMT"/>
          <w:sz w:val="20"/>
          <w:szCs w:val="20"/>
        </w:rPr>
        <w:t xml:space="preserve"> How does the occurrence of grand, sweeping events affect the </w:t>
      </w:r>
      <w:r>
        <w:rPr>
          <w:rFonts w:ascii="TimesNewRomanPSMT" w:hAnsi="TimesNewRomanPSMT" w:cs="TimesNewRomanPSMT"/>
          <w:sz w:val="20"/>
          <w:szCs w:val="20"/>
        </w:rPr>
        <w:t>roles of collective action problems and entrepreneurs?</w:t>
      </w:r>
    </w:p>
    <w:p w14:paraId="1C562DF4" w14:textId="77777777" w:rsidR="00590D31" w:rsidRDefault="00590D31" w:rsidP="00067C91">
      <w:pPr>
        <w:widowControl w:val="0"/>
        <w:autoSpaceDE w:val="0"/>
        <w:autoSpaceDN w:val="0"/>
        <w:adjustRightInd w:val="0"/>
        <w:ind w:left="432"/>
      </w:pPr>
    </w:p>
    <w:p w14:paraId="65025F8E" w14:textId="223E73C9" w:rsidR="00B75C53" w:rsidRPr="00552BA4" w:rsidRDefault="00DA4832" w:rsidP="00067C91">
      <w:pPr>
        <w:widowControl w:val="0"/>
        <w:autoSpaceDE w:val="0"/>
        <w:autoSpaceDN w:val="0"/>
        <w:adjustRightInd w:val="0"/>
        <w:ind w:left="432"/>
      </w:pPr>
      <w:r>
        <w:t xml:space="preserve">GENERAL </w:t>
      </w:r>
      <w:r w:rsidR="009A171C" w:rsidRPr="00552BA4">
        <w:t>DISCUSSION</w:t>
      </w:r>
      <w:r w:rsidR="00B75C53" w:rsidRPr="00552BA4">
        <w:t xml:space="preserve">: </w:t>
      </w:r>
      <w:r w:rsidR="00807574">
        <w:t xml:space="preserve">What obstacles limit group formation and survival? What prompts the emergence of groups? </w:t>
      </w:r>
      <w:r w:rsidR="00B75C53" w:rsidRPr="00552BA4">
        <w:t>How do political institutions gain legitimacy? How do groups gain legitimacy?</w:t>
      </w:r>
      <w:r w:rsidR="00342D33" w:rsidRPr="00552BA4">
        <w:t xml:space="preserve"> Keep Latham and Truman in mind.</w:t>
      </w:r>
      <w:r w:rsidR="00807574">
        <w:t xml:space="preserve"> </w:t>
      </w:r>
    </w:p>
    <w:p w14:paraId="0E8BC941" w14:textId="77777777" w:rsidR="000565C9" w:rsidRDefault="000565C9" w:rsidP="00B35F4E">
      <w:pPr>
        <w:rPr>
          <w:b/>
          <w:bCs/>
        </w:rPr>
      </w:pPr>
    </w:p>
    <w:p w14:paraId="28F71A81" w14:textId="77777777" w:rsidR="007669B7" w:rsidRDefault="007669B7" w:rsidP="00DA4832">
      <w:pPr>
        <w:jc w:val="center"/>
        <w:rPr>
          <w:b/>
          <w:bCs/>
        </w:rPr>
      </w:pPr>
    </w:p>
    <w:p w14:paraId="6DB18EE8" w14:textId="513F6E2C" w:rsidR="00D805A9" w:rsidRDefault="00D805A9" w:rsidP="00DA4832">
      <w:pPr>
        <w:jc w:val="center"/>
        <w:rPr>
          <w:b/>
          <w:bCs/>
        </w:rPr>
      </w:pPr>
      <w:r>
        <w:rPr>
          <w:b/>
          <w:bCs/>
        </w:rPr>
        <w:t xml:space="preserve">Week of </w:t>
      </w:r>
      <w:r w:rsidR="00DA4832">
        <w:rPr>
          <w:b/>
          <w:bCs/>
        </w:rPr>
        <w:t>September</w:t>
      </w:r>
      <w:r>
        <w:rPr>
          <w:b/>
          <w:bCs/>
        </w:rPr>
        <w:t xml:space="preserve"> 2</w:t>
      </w:r>
      <w:r w:rsidR="00DA4832">
        <w:rPr>
          <w:b/>
          <w:bCs/>
        </w:rPr>
        <w:t>1</w:t>
      </w:r>
      <w:r w:rsidR="00DA4832" w:rsidRPr="00DA4832">
        <w:rPr>
          <w:b/>
          <w:bCs/>
          <w:vertAlign w:val="superscript"/>
        </w:rPr>
        <w:t>st</w:t>
      </w:r>
      <w:r w:rsidR="00DA4832">
        <w:rPr>
          <w:b/>
          <w:bCs/>
        </w:rPr>
        <w:t xml:space="preserve"> </w:t>
      </w:r>
    </w:p>
    <w:p w14:paraId="70C144FA" w14:textId="3997676B" w:rsidR="00D805A9" w:rsidRDefault="00D805A9" w:rsidP="00B75C53">
      <w:pPr>
        <w:widowControl w:val="0"/>
        <w:autoSpaceDE w:val="0"/>
        <w:autoSpaceDN w:val="0"/>
        <w:adjustRightInd w:val="0"/>
      </w:pPr>
    </w:p>
    <w:p w14:paraId="006743D3" w14:textId="77777777" w:rsidR="00D52D59" w:rsidRPr="00552BA4" w:rsidRDefault="00D52D59" w:rsidP="00B75C53">
      <w:pPr>
        <w:widowControl w:val="0"/>
        <w:autoSpaceDE w:val="0"/>
        <w:autoSpaceDN w:val="0"/>
        <w:adjustRightInd w:val="0"/>
      </w:pPr>
    </w:p>
    <w:p w14:paraId="1B65C910" w14:textId="0357A98D" w:rsidR="00B75C53" w:rsidRPr="00552BA4" w:rsidRDefault="007F26FD" w:rsidP="00D52D59">
      <w:pPr>
        <w:widowControl w:val="0"/>
        <w:autoSpaceDE w:val="0"/>
        <w:autoSpaceDN w:val="0"/>
        <w:adjustRightInd w:val="0"/>
      </w:pPr>
      <w:r>
        <w:rPr>
          <w:b/>
          <w:bCs/>
        </w:rPr>
        <w:t>V</w:t>
      </w:r>
      <w:r w:rsidR="00B75C53" w:rsidRPr="00552BA4">
        <w:rPr>
          <w:b/>
          <w:bCs/>
        </w:rPr>
        <w:t>. The Lobbying Scene in Washington</w:t>
      </w:r>
    </w:p>
    <w:p w14:paraId="032EE0CD" w14:textId="77777777" w:rsidR="00B75C53" w:rsidRPr="00552BA4" w:rsidRDefault="00B75C53" w:rsidP="00D52D59">
      <w:pPr>
        <w:widowControl w:val="0"/>
        <w:autoSpaceDE w:val="0"/>
        <w:autoSpaceDN w:val="0"/>
        <w:adjustRightInd w:val="0"/>
        <w:ind w:left="360"/>
      </w:pPr>
    </w:p>
    <w:p w14:paraId="2ADF2EC6" w14:textId="25C12D65" w:rsidR="00B75C53" w:rsidRPr="00552BA4" w:rsidRDefault="00B75C53" w:rsidP="00067C91">
      <w:pPr>
        <w:widowControl w:val="0"/>
        <w:autoSpaceDE w:val="0"/>
        <w:autoSpaceDN w:val="0"/>
        <w:adjustRightInd w:val="0"/>
        <w:ind w:left="432"/>
      </w:pPr>
      <w:r w:rsidRPr="00552BA4">
        <w:t>1) Types of Interests in Washington</w:t>
      </w:r>
    </w:p>
    <w:p w14:paraId="26818086" w14:textId="77777777" w:rsidR="007D11A8" w:rsidRPr="00552BA4" w:rsidRDefault="007D11A8" w:rsidP="00067C91">
      <w:pPr>
        <w:widowControl w:val="0"/>
        <w:autoSpaceDE w:val="0"/>
        <w:autoSpaceDN w:val="0"/>
        <w:adjustRightInd w:val="0"/>
        <w:ind w:left="432"/>
      </w:pPr>
    </w:p>
    <w:p w14:paraId="5438AC40" w14:textId="5BAFB4F6" w:rsidR="006C3AFD" w:rsidRDefault="006C3AFD" w:rsidP="004B121B">
      <w:pPr>
        <w:widowControl w:val="0"/>
        <w:autoSpaceDE w:val="0"/>
        <w:autoSpaceDN w:val="0"/>
        <w:adjustRightInd w:val="0"/>
        <w:ind w:left="1152" w:hanging="720"/>
      </w:pPr>
      <w:r>
        <w:t xml:space="preserve">T. Godwin, Ainsworth, and Godwin. Chapters 1 </w:t>
      </w:r>
      <w:r w:rsidR="00D253F6">
        <w:t>and</w:t>
      </w:r>
      <w:r>
        <w:t xml:space="preserve"> 2</w:t>
      </w:r>
    </w:p>
    <w:p w14:paraId="74F2F59D" w14:textId="019BE1F9" w:rsidR="007D529B" w:rsidRPr="004B121B" w:rsidRDefault="00DA4832" w:rsidP="004B121B">
      <w:pPr>
        <w:widowControl w:val="0"/>
        <w:autoSpaceDE w:val="0"/>
        <w:autoSpaceDN w:val="0"/>
        <w:adjustRightInd w:val="0"/>
        <w:ind w:left="1152" w:hanging="720"/>
        <w:rPr>
          <w:sz w:val="20"/>
          <w:szCs w:val="20"/>
        </w:rPr>
      </w:pPr>
      <w:r>
        <w:t xml:space="preserve">T. </w:t>
      </w:r>
      <w:r w:rsidR="00B75C53" w:rsidRPr="00552BA4">
        <w:t>Salisbury. 1984. Interest Representation: The Dominance of Institutions.</w:t>
      </w:r>
      <w:r w:rsidR="00342D33" w:rsidRPr="00552BA4">
        <w:t xml:space="preserve"> </w:t>
      </w:r>
      <w:r w:rsidR="00B75C53" w:rsidRPr="00552BA4">
        <w:rPr>
          <w:i/>
          <w:iCs/>
        </w:rPr>
        <w:t xml:space="preserve">American Political Science Review </w:t>
      </w:r>
      <w:r w:rsidR="00B75C53" w:rsidRPr="00552BA4">
        <w:t>78:64-76.</w:t>
      </w:r>
      <w:r>
        <w:t xml:space="preserve"> </w:t>
      </w:r>
      <w:r w:rsidRPr="00DA4832">
        <w:rPr>
          <w:sz w:val="20"/>
          <w:szCs w:val="20"/>
        </w:rPr>
        <w:t>What is an institution? What is a group without members, per se?</w:t>
      </w:r>
      <w:r>
        <w:rPr>
          <w:sz w:val="20"/>
          <w:szCs w:val="20"/>
        </w:rPr>
        <w:t xml:space="preserve"> Why do institutions dominate and how do they dominate?</w:t>
      </w:r>
    </w:p>
    <w:p w14:paraId="64DD8B16" w14:textId="783F70C7" w:rsidR="001B19A9" w:rsidRPr="00DA4832" w:rsidRDefault="00DA4832" w:rsidP="001B19A9">
      <w:pPr>
        <w:widowControl w:val="0"/>
        <w:autoSpaceDE w:val="0"/>
        <w:autoSpaceDN w:val="0"/>
        <w:adjustRightInd w:val="0"/>
        <w:ind w:left="1152" w:hanging="720"/>
        <w:rPr>
          <w:sz w:val="20"/>
          <w:szCs w:val="20"/>
        </w:rPr>
      </w:pPr>
      <w:r>
        <w:t xml:space="preserve">R. </w:t>
      </w:r>
      <w:proofErr w:type="spellStart"/>
      <w:r w:rsidR="00224F5D" w:rsidRPr="00552BA4">
        <w:t>Strolovitch</w:t>
      </w:r>
      <w:proofErr w:type="spellEnd"/>
      <w:r w:rsidR="00224F5D" w:rsidRPr="00552BA4">
        <w:t>, Dara Z. 2006. Do Interest Groups Represent the Disadvantaged? Advocacy at the Intersect</w:t>
      </w:r>
      <w:r w:rsidR="00224F5D">
        <w:t>ions of Race, Class, and Gender</w:t>
      </w:r>
      <w:r w:rsidR="00224F5D" w:rsidRPr="00552BA4">
        <w:t xml:space="preserve"> </w:t>
      </w:r>
      <w:r w:rsidR="00224F5D" w:rsidRPr="00552BA4">
        <w:rPr>
          <w:i/>
        </w:rPr>
        <w:t xml:space="preserve">Journal of </w:t>
      </w:r>
      <w:r w:rsidR="00224F5D" w:rsidRPr="00536FCB">
        <w:rPr>
          <w:i/>
        </w:rPr>
        <w:t>Politics</w:t>
      </w:r>
      <w:r w:rsidR="00224F5D" w:rsidRPr="00536FCB">
        <w:t xml:space="preserve"> 68:xxx.</w:t>
      </w:r>
      <w:r>
        <w:t xml:space="preserve"> </w:t>
      </w:r>
      <w:r w:rsidRPr="00DA4832">
        <w:rPr>
          <w:sz w:val="20"/>
          <w:szCs w:val="20"/>
        </w:rPr>
        <w:t xml:space="preserve">What are the implications of </w:t>
      </w:r>
      <w:proofErr w:type="spellStart"/>
      <w:r w:rsidRPr="00DA4832">
        <w:rPr>
          <w:sz w:val="20"/>
          <w:szCs w:val="20"/>
        </w:rPr>
        <w:t>Strolovitch’s</w:t>
      </w:r>
      <w:proofErr w:type="spellEnd"/>
      <w:r w:rsidRPr="00DA4832">
        <w:rPr>
          <w:sz w:val="20"/>
          <w:szCs w:val="20"/>
        </w:rPr>
        <w:t xml:space="preserve"> central findings? </w:t>
      </w:r>
    </w:p>
    <w:p w14:paraId="4EB5E16B" w14:textId="193E5C72" w:rsidR="006746BE" w:rsidRPr="00536FCB" w:rsidRDefault="00DA4832" w:rsidP="001B19A9">
      <w:pPr>
        <w:widowControl w:val="0"/>
        <w:autoSpaceDE w:val="0"/>
        <w:autoSpaceDN w:val="0"/>
        <w:adjustRightInd w:val="0"/>
        <w:ind w:left="1152" w:hanging="720"/>
      </w:pPr>
      <w:r>
        <w:t xml:space="preserve">R. </w:t>
      </w:r>
      <w:proofErr w:type="spellStart"/>
      <w:r w:rsidR="006746BE" w:rsidRPr="00536FCB">
        <w:t>Schlozman</w:t>
      </w:r>
      <w:proofErr w:type="spellEnd"/>
      <w:r w:rsidR="006746BE" w:rsidRPr="00536FCB">
        <w:t xml:space="preserve">, Jones, You, Burch, </w:t>
      </w:r>
      <w:proofErr w:type="spellStart"/>
      <w:r w:rsidR="006746BE" w:rsidRPr="00536FCB">
        <w:t>Verba</w:t>
      </w:r>
      <w:proofErr w:type="spellEnd"/>
      <w:r w:rsidR="006746BE" w:rsidRPr="00536FCB">
        <w:t xml:space="preserve">, and Brady. 2015. Organizations and the Democratic Representation of Interests: What Does It Mean When Those Organizations Have No Members? </w:t>
      </w:r>
      <w:r w:rsidR="006746BE" w:rsidRPr="00536FCB">
        <w:rPr>
          <w:i/>
        </w:rPr>
        <w:t>Perspectives on Politics</w:t>
      </w:r>
      <w:r w:rsidR="006746BE" w:rsidRPr="00536FCB">
        <w:t xml:space="preserve"> 13:1017–1029.</w:t>
      </w:r>
    </w:p>
    <w:p w14:paraId="20E54497" w14:textId="77777777" w:rsidR="007B571C" w:rsidRPr="00536FCB" w:rsidRDefault="007B571C" w:rsidP="00067C91">
      <w:pPr>
        <w:widowControl w:val="0"/>
        <w:autoSpaceDE w:val="0"/>
        <w:autoSpaceDN w:val="0"/>
        <w:adjustRightInd w:val="0"/>
        <w:ind w:left="432"/>
      </w:pPr>
    </w:p>
    <w:p w14:paraId="7BF6F93B" w14:textId="7BDD66BD" w:rsidR="007B571C" w:rsidRPr="00552BA4" w:rsidRDefault="00DA4832" w:rsidP="00067C91">
      <w:pPr>
        <w:widowControl w:val="0"/>
        <w:autoSpaceDE w:val="0"/>
        <w:autoSpaceDN w:val="0"/>
        <w:adjustRightInd w:val="0"/>
        <w:ind w:left="432"/>
      </w:pPr>
      <w:r>
        <w:t xml:space="preserve">GENERAL </w:t>
      </w:r>
      <w:r w:rsidR="007B571C" w:rsidRPr="00552BA4">
        <w:t xml:space="preserve">DISCUSSION: </w:t>
      </w:r>
      <w:r w:rsidR="00067C91">
        <w:t>Which</w:t>
      </w:r>
      <w:r w:rsidR="00067C91" w:rsidRPr="00552BA4">
        <w:t xml:space="preserve"> disparate interests </w:t>
      </w:r>
      <w:r w:rsidR="00067C91">
        <w:t xml:space="preserve">are </w:t>
      </w:r>
      <w:r w:rsidR="00067C91" w:rsidRPr="00552BA4">
        <w:t>organized and how are interests communicated to government officials?</w:t>
      </w:r>
      <w:r w:rsidR="00067C91" w:rsidRPr="00067C91">
        <w:t xml:space="preserve"> </w:t>
      </w:r>
      <w:r w:rsidR="00067C91">
        <w:t>That is, w</w:t>
      </w:r>
      <w:r w:rsidR="00067C91" w:rsidRPr="00552BA4">
        <w:t>ho’s represented</w:t>
      </w:r>
      <w:r w:rsidR="00067C91">
        <w:t xml:space="preserve"> in DC</w:t>
      </w:r>
      <w:r w:rsidR="00067C91" w:rsidRPr="00552BA4">
        <w:t>?</w:t>
      </w:r>
      <w:r w:rsidR="00CD6A83">
        <w:t xml:space="preserve"> Explore the Center for Responsive Politics website and their Influence and Lobbying data in particular.</w:t>
      </w:r>
    </w:p>
    <w:p w14:paraId="0CB7BB18" w14:textId="7B0F73FC" w:rsidR="00D805A9" w:rsidRDefault="00D805A9" w:rsidP="00D805A9">
      <w:pPr>
        <w:widowControl w:val="0"/>
        <w:autoSpaceDE w:val="0"/>
        <w:autoSpaceDN w:val="0"/>
        <w:adjustRightInd w:val="0"/>
        <w:ind w:left="1440" w:hanging="720"/>
      </w:pPr>
    </w:p>
    <w:p w14:paraId="1AE183DC" w14:textId="77777777" w:rsidR="00536FCB" w:rsidRPr="00552BA4" w:rsidRDefault="00536FCB" w:rsidP="00D805A9">
      <w:pPr>
        <w:widowControl w:val="0"/>
        <w:autoSpaceDE w:val="0"/>
        <w:autoSpaceDN w:val="0"/>
        <w:adjustRightInd w:val="0"/>
        <w:ind w:left="1440" w:hanging="720"/>
      </w:pPr>
    </w:p>
    <w:p w14:paraId="4F60A4D4" w14:textId="77777777" w:rsidR="00B35F4E" w:rsidRDefault="00B35F4E">
      <w:pPr>
        <w:rPr>
          <w:b/>
          <w:bCs/>
        </w:rPr>
      </w:pPr>
      <w:r>
        <w:rPr>
          <w:b/>
          <w:bCs/>
        </w:rPr>
        <w:br w:type="page"/>
      </w:r>
    </w:p>
    <w:p w14:paraId="03764D4E" w14:textId="396E1677" w:rsidR="00DA4832" w:rsidRDefault="00DA4832" w:rsidP="00DA4832">
      <w:pPr>
        <w:jc w:val="center"/>
        <w:rPr>
          <w:b/>
          <w:bCs/>
        </w:rPr>
      </w:pPr>
      <w:r>
        <w:rPr>
          <w:b/>
          <w:bCs/>
        </w:rPr>
        <w:lastRenderedPageBreak/>
        <w:t>Week of September 28</w:t>
      </w:r>
      <w:r w:rsidRPr="00DA4832">
        <w:rPr>
          <w:b/>
          <w:bCs/>
          <w:vertAlign w:val="superscript"/>
        </w:rPr>
        <w:t>th</w:t>
      </w:r>
      <w:r>
        <w:rPr>
          <w:b/>
          <w:bCs/>
        </w:rPr>
        <w:t xml:space="preserve"> </w:t>
      </w:r>
    </w:p>
    <w:p w14:paraId="349FE86E" w14:textId="29051218" w:rsidR="00701A1B" w:rsidRDefault="00701A1B" w:rsidP="00D805A9">
      <w:pPr>
        <w:widowControl w:val="0"/>
        <w:autoSpaceDE w:val="0"/>
        <w:autoSpaceDN w:val="0"/>
        <w:adjustRightInd w:val="0"/>
        <w:ind w:left="1440" w:hanging="720"/>
      </w:pPr>
    </w:p>
    <w:p w14:paraId="3DE71CC7" w14:textId="2F9F5F28" w:rsidR="00D52D59" w:rsidRDefault="00D52D59" w:rsidP="005D0774">
      <w:pPr>
        <w:widowControl w:val="0"/>
        <w:autoSpaceDE w:val="0"/>
        <w:autoSpaceDN w:val="0"/>
        <w:adjustRightInd w:val="0"/>
      </w:pPr>
    </w:p>
    <w:p w14:paraId="6A3568F2" w14:textId="66F19EA2" w:rsidR="00224F5D" w:rsidRDefault="00D805A9" w:rsidP="00897409">
      <w:pPr>
        <w:widowControl w:val="0"/>
        <w:autoSpaceDE w:val="0"/>
        <w:autoSpaceDN w:val="0"/>
        <w:adjustRightInd w:val="0"/>
        <w:ind w:left="432"/>
      </w:pPr>
      <w:r>
        <w:t xml:space="preserve">2) </w:t>
      </w:r>
      <w:r w:rsidR="00224F5D">
        <w:t>Business Structures and Representation</w:t>
      </w:r>
    </w:p>
    <w:p w14:paraId="7D8A3C91" w14:textId="77777777" w:rsidR="00E27E9C" w:rsidRDefault="00E27E9C" w:rsidP="00897409">
      <w:pPr>
        <w:widowControl w:val="0"/>
        <w:autoSpaceDE w:val="0"/>
        <w:autoSpaceDN w:val="0"/>
        <w:adjustRightInd w:val="0"/>
        <w:ind w:left="432"/>
      </w:pPr>
    </w:p>
    <w:p w14:paraId="3B82B272" w14:textId="2F60AAAA" w:rsidR="00241A34" w:rsidRDefault="005D0774" w:rsidP="00897409">
      <w:pPr>
        <w:widowControl w:val="0"/>
        <w:autoSpaceDE w:val="0"/>
        <w:autoSpaceDN w:val="0"/>
        <w:adjustRightInd w:val="0"/>
        <w:ind w:left="432"/>
      </w:pPr>
      <w:r>
        <w:t xml:space="preserve">T. </w:t>
      </w:r>
      <w:r w:rsidR="00241A34">
        <w:t>Hertel-Fernande</w:t>
      </w:r>
      <w:r w:rsidR="00133047">
        <w:t>z</w:t>
      </w:r>
      <w:r w:rsidR="00241A34">
        <w:t xml:space="preserve">. 2018. </w:t>
      </w:r>
      <w:r w:rsidR="00241A34" w:rsidRPr="00743569">
        <w:rPr>
          <w:i/>
        </w:rPr>
        <w:t>Politics at Work</w:t>
      </w:r>
      <w:r w:rsidR="00241A34">
        <w:t>, pp 1-42 and 203-228.</w:t>
      </w:r>
      <w:r w:rsidR="00536FCB">
        <w:t xml:space="preserve"> </w:t>
      </w:r>
      <w:r w:rsidR="00523E4A">
        <w:t>A p</w:t>
      </w:r>
      <w:r w:rsidR="00536FCB">
        <w:t>df</w:t>
      </w:r>
      <w:r>
        <w:t xml:space="preserve"> </w:t>
      </w:r>
      <w:r w:rsidR="0071048E">
        <w:t>will</w:t>
      </w:r>
      <w:r>
        <w:t xml:space="preserve"> be distributed. </w:t>
      </w:r>
      <w:r w:rsidR="00133047" w:rsidRPr="00133047">
        <w:rPr>
          <w:sz w:val="20"/>
          <w:szCs w:val="20"/>
        </w:rPr>
        <w:t>How does Hertel-Fernandez relate to Salisbury’s work on institutions? Latham’s work on the group basis of politics?</w:t>
      </w:r>
    </w:p>
    <w:p w14:paraId="6F2B82E4" w14:textId="2337B7EB" w:rsidR="00B50761" w:rsidRPr="00536FCB" w:rsidRDefault="005D0774" w:rsidP="00897409">
      <w:pPr>
        <w:widowControl w:val="0"/>
        <w:autoSpaceDE w:val="0"/>
        <w:autoSpaceDN w:val="0"/>
        <w:adjustRightInd w:val="0"/>
        <w:ind w:left="432"/>
      </w:pPr>
      <w:r>
        <w:t xml:space="preserve">R. </w:t>
      </w:r>
      <w:proofErr w:type="spellStart"/>
      <w:r w:rsidR="00B50761" w:rsidRPr="00536FCB">
        <w:t>Drutman</w:t>
      </w:r>
      <w:proofErr w:type="spellEnd"/>
      <w:r w:rsidR="00536FCB">
        <w:t>.</w:t>
      </w:r>
      <w:r w:rsidR="00B50761" w:rsidRPr="00536FCB">
        <w:t xml:space="preserve"> ch</w:t>
      </w:r>
      <w:r w:rsidR="006053D6">
        <w:t>apters</w:t>
      </w:r>
      <w:r w:rsidR="00B50761" w:rsidRPr="00536FCB">
        <w:t xml:space="preserve"> 1-4</w:t>
      </w:r>
      <w:r w:rsidR="00133047">
        <w:t xml:space="preserve">. </w:t>
      </w:r>
      <w:r w:rsidR="00133047" w:rsidRPr="00133047">
        <w:rPr>
          <w:sz w:val="20"/>
          <w:szCs w:val="20"/>
        </w:rPr>
        <w:t xml:space="preserve">Make sure you can understand the graphs throughout </w:t>
      </w:r>
      <w:proofErr w:type="spellStart"/>
      <w:r w:rsidR="00133047" w:rsidRPr="00133047">
        <w:rPr>
          <w:sz w:val="20"/>
          <w:szCs w:val="20"/>
        </w:rPr>
        <w:t>Drutman</w:t>
      </w:r>
      <w:proofErr w:type="spellEnd"/>
      <w:r w:rsidR="00133047" w:rsidRPr="00133047">
        <w:rPr>
          <w:sz w:val="20"/>
          <w:szCs w:val="20"/>
        </w:rPr>
        <w:t xml:space="preserve">. </w:t>
      </w:r>
      <w:proofErr w:type="spellStart"/>
      <w:r w:rsidR="00133047" w:rsidRPr="00133047">
        <w:rPr>
          <w:sz w:val="20"/>
          <w:szCs w:val="20"/>
        </w:rPr>
        <w:t>Drutman</w:t>
      </w:r>
      <w:proofErr w:type="spellEnd"/>
      <w:r w:rsidR="00133047" w:rsidRPr="00133047">
        <w:rPr>
          <w:sz w:val="20"/>
          <w:szCs w:val="20"/>
        </w:rPr>
        <w:t xml:space="preserve"> relies on both data and interviews. Which do you find more reliable? Why?</w:t>
      </w:r>
    </w:p>
    <w:p w14:paraId="757B1EFB" w14:textId="5C371A82" w:rsidR="00B50761" w:rsidRDefault="00B50761" w:rsidP="00897409">
      <w:pPr>
        <w:widowControl w:val="0"/>
        <w:autoSpaceDE w:val="0"/>
        <w:autoSpaceDN w:val="0"/>
        <w:adjustRightInd w:val="0"/>
        <w:ind w:left="432"/>
      </w:pPr>
    </w:p>
    <w:p w14:paraId="40B8E821" w14:textId="30D31926" w:rsidR="00304CAF" w:rsidRPr="00552BA4" w:rsidRDefault="00315522" w:rsidP="00897409">
      <w:pPr>
        <w:widowControl w:val="0"/>
        <w:autoSpaceDE w:val="0"/>
        <w:autoSpaceDN w:val="0"/>
        <w:adjustRightInd w:val="0"/>
        <w:ind w:left="432"/>
      </w:pPr>
      <w:r>
        <w:t xml:space="preserve">GENERAL </w:t>
      </w:r>
      <w:r w:rsidR="00304CAF" w:rsidRPr="00552BA4">
        <w:t xml:space="preserve">DISCUSSION: </w:t>
      </w:r>
      <w:r w:rsidR="00304CAF">
        <w:t>How do businesses mobilize interests</w:t>
      </w:r>
      <w:r w:rsidR="00304CAF" w:rsidRPr="00552BA4">
        <w:t>?</w:t>
      </w:r>
      <w:r w:rsidR="00304CAF">
        <w:t xml:space="preserve"> </w:t>
      </w:r>
      <w:r w:rsidR="00CD6A83">
        <w:t xml:space="preserve">What trends in mobilization have we seen? Consider the </w:t>
      </w:r>
      <w:proofErr w:type="spellStart"/>
      <w:r w:rsidR="00CD6A83">
        <w:t>OpenSecrets</w:t>
      </w:r>
      <w:proofErr w:type="spellEnd"/>
      <w:r w:rsidR="00CD6A83">
        <w:t xml:space="preserve"> Influence and Lobbying data. What data structures would you need to create a credible argument about lobbying and lobby influence?</w:t>
      </w:r>
    </w:p>
    <w:p w14:paraId="4900DA06" w14:textId="77777777" w:rsidR="00304CAF" w:rsidRPr="00552BA4" w:rsidRDefault="00304CAF" w:rsidP="00241A34">
      <w:pPr>
        <w:widowControl w:val="0"/>
        <w:autoSpaceDE w:val="0"/>
        <w:autoSpaceDN w:val="0"/>
        <w:adjustRightInd w:val="0"/>
        <w:ind w:left="1440" w:hanging="720"/>
      </w:pPr>
    </w:p>
    <w:p w14:paraId="52DF5EC4" w14:textId="50CCE7E9" w:rsidR="00224F5D" w:rsidRDefault="00224F5D" w:rsidP="00342D33">
      <w:pPr>
        <w:widowControl w:val="0"/>
        <w:autoSpaceDE w:val="0"/>
        <w:autoSpaceDN w:val="0"/>
        <w:adjustRightInd w:val="0"/>
        <w:ind w:left="720" w:hanging="720"/>
      </w:pPr>
    </w:p>
    <w:p w14:paraId="13B81EDB" w14:textId="054BAFD4" w:rsidR="00FF4326" w:rsidRDefault="00CD6A83" w:rsidP="00D52D59">
      <w:pPr>
        <w:widowControl w:val="0"/>
        <w:autoSpaceDE w:val="0"/>
        <w:autoSpaceDN w:val="0"/>
        <w:adjustRightInd w:val="0"/>
        <w:jc w:val="center"/>
        <w:rPr>
          <w:b/>
          <w:bCs/>
        </w:rPr>
      </w:pPr>
      <w:r>
        <w:rPr>
          <w:b/>
          <w:bCs/>
        </w:rPr>
        <w:t>Week of October 5</w:t>
      </w:r>
      <w:r w:rsidR="00FF4326" w:rsidRPr="007B571C">
        <w:rPr>
          <w:b/>
          <w:bCs/>
          <w:vertAlign w:val="superscript"/>
        </w:rPr>
        <w:t>th</w:t>
      </w:r>
    </w:p>
    <w:p w14:paraId="5FE9C031" w14:textId="5E5FA902" w:rsidR="00FF4326" w:rsidRDefault="00FF4326" w:rsidP="00E27E9C">
      <w:pPr>
        <w:widowControl w:val="0"/>
        <w:autoSpaceDE w:val="0"/>
        <w:autoSpaceDN w:val="0"/>
        <w:adjustRightInd w:val="0"/>
      </w:pPr>
    </w:p>
    <w:p w14:paraId="16E38ABF" w14:textId="77777777" w:rsidR="00E27E9C" w:rsidRDefault="00E27E9C" w:rsidP="00E27E9C">
      <w:pPr>
        <w:widowControl w:val="0"/>
        <w:autoSpaceDE w:val="0"/>
        <w:autoSpaceDN w:val="0"/>
        <w:adjustRightInd w:val="0"/>
      </w:pPr>
    </w:p>
    <w:p w14:paraId="4D88DA1A" w14:textId="39ABC646" w:rsidR="00E27E9C" w:rsidRDefault="00E27E9C" w:rsidP="00897409">
      <w:pPr>
        <w:widowControl w:val="0"/>
        <w:autoSpaceDE w:val="0"/>
        <w:autoSpaceDN w:val="0"/>
        <w:adjustRightInd w:val="0"/>
        <w:ind w:left="432"/>
      </w:pPr>
      <w:r>
        <w:t>3) Business Structures and Business Strategies</w:t>
      </w:r>
    </w:p>
    <w:p w14:paraId="6E551559" w14:textId="77777777" w:rsidR="00D52D59" w:rsidRDefault="00D52D59" w:rsidP="00897409">
      <w:pPr>
        <w:widowControl w:val="0"/>
        <w:autoSpaceDE w:val="0"/>
        <w:autoSpaceDN w:val="0"/>
        <w:adjustRightInd w:val="0"/>
        <w:ind w:left="432"/>
      </w:pPr>
    </w:p>
    <w:p w14:paraId="0818FCF6" w14:textId="2FEFD8D7" w:rsidR="00490841" w:rsidRDefault="005D0774" w:rsidP="0071048E">
      <w:pPr>
        <w:widowControl w:val="0"/>
        <w:autoSpaceDE w:val="0"/>
        <w:autoSpaceDN w:val="0"/>
        <w:adjustRightInd w:val="0"/>
        <w:ind w:left="1152" w:hanging="720"/>
      </w:pPr>
      <w:r>
        <w:t xml:space="preserve">T&amp;R. </w:t>
      </w:r>
      <w:r w:rsidR="00701A1B">
        <w:t>Baron</w:t>
      </w:r>
      <w:r w:rsidR="00743569">
        <w:t>.</w:t>
      </w:r>
      <w:r w:rsidR="00701A1B">
        <w:t xml:space="preserve"> 2006. </w:t>
      </w:r>
      <w:r w:rsidR="00701A1B" w:rsidRPr="00701A1B">
        <w:rPr>
          <w:i/>
        </w:rPr>
        <w:t>Business and Its Environment</w:t>
      </w:r>
      <w:r w:rsidR="00701A1B">
        <w:t>, pp 175-170 and 203-217.</w:t>
      </w:r>
      <w:r>
        <w:t xml:space="preserve"> </w:t>
      </w:r>
      <w:r w:rsidR="00490841" w:rsidRPr="005D0774">
        <w:rPr>
          <w:sz w:val="20"/>
          <w:szCs w:val="20"/>
        </w:rPr>
        <w:t>Who’s represented?</w:t>
      </w:r>
      <w:r w:rsidR="008F416A" w:rsidRPr="005D0774">
        <w:rPr>
          <w:sz w:val="20"/>
          <w:szCs w:val="20"/>
        </w:rPr>
        <w:t xml:space="preserve"> </w:t>
      </w:r>
      <w:r w:rsidR="007B571C" w:rsidRPr="005D0774">
        <w:rPr>
          <w:sz w:val="20"/>
          <w:szCs w:val="20"/>
        </w:rPr>
        <w:t>Who’s over or under represented?</w:t>
      </w:r>
      <w:r w:rsidR="00304CAF" w:rsidRPr="005D0774">
        <w:rPr>
          <w:sz w:val="20"/>
          <w:szCs w:val="20"/>
        </w:rPr>
        <w:t xml:space="preserve"> What are nonmarket strategies? In what ways are they unique to businesses?</w:t>
      </w:r>
    </w:p>
    <w:p w14:paraId="3BA63147" w14:textId="2D2BEA81" w:rsidR="00304CAF" w:rsidRDefault="001425E3" w:rsidP="007F26FD">
      <w:pPr>
        <w:ind w:left="432"/>
      </w:pPr>
      <w:r>
        <w:t xml:space="preserve">GENERAL </w:t>
      </w:r>
      <w:r w:rsidRPr="00552BA4">
        <w:t>DISCUSSION:</w:t>
      </w:r>
      <w:r>
        <w:t xml:space="preserve"> How do theoretical arguments help us to explore data and empirical claims?</w:t>
      </w:r>
    </w:p>
    <w:p w14:paraId="2A2B60C0" w14:textId="5D2B8163" w:rsidR="001425E3" w:rsidRDefault="001425E3"/>
    <w:p w14:paraId="690F926C" w14:textId="77777777" w:rsidR="001425E3" w:rsidRDefault="001425E3">
      <w:pPr>
        <w:rPr>
          <w:b/>
          <w:bCs/>
        </w:rPr>
      </w:pPr>
    </w:p>
    <w:p w14:paraId="0C4C8E43" w14:textId="0403D21A" w:rsidR="007B571C" w:rsidRDefault="007B571C" w:rsidP="00D52D59">
      <w:pPr>
        <w:widowControl w:val="0"/>
        <w:autoSpaceDE w:val="0"/>
        <w:autoSpaceDN w:val="0"/>
        <w:adjustRightInd w:val="0"/>
        <w:jc w:val="center"/>
        <w:rPr>
          <w:b/>
          <w:bCs/>
        </w:rPr>
      </w:pPr>
      <w:r>
        <w:rPr>
          <w:b/>
          <w:bCs/>
        </w:rPr>
        <w:t xml:space="preserve">Week of </w:t>
      </w:r>
      <w:r w:rsidR="00CD6A83">
        <w:rPr>
          <w:b/>
          <w:bCs/>
        </w:rPr>
        <w:t>October 12</w:t>
      </w:r>
      <w:r w:rsidRPr="007B571C">
        <w:rPr>
          <w:b/>
          <w:bCs/>
          <w:vertAlign w:val="superscript"/>
        </w:rPr>
        <w:t>th</w:t>
      </w:r>
    </w:p>
    <w:p w14:paraId="0740ED36" w14:textId="4E06B38A" w:rsidR="00CD6A83" w:rsidRDefault="00CD6A83" w:rsidP="005D0774">
      <w:pPr>
        <w:widowControl w:val="0"/>
        <w:autoSpaceDE w:val="0"/>
        <w:autoSpaceDN w:val="0"/>
        <w:adjustRightInd w:val="0"/>
        <w:ind w:left="1152" w:hanging="720"/>
      </w:pPr>
    </w:p>
    <w:p w14:paraId="7222A1A0" w14:textId="77777777" w:rsidR="0071048E" w:rsidRDefault="0071048E" w:rsidP="005D0774">
      <w:pPr>
        <w:widowControl w:val="0"/>
        <w:autoSpaceDE w:val="0"/>
        <w:autoSpaceDN w:val="0"/>
        <w:adjustRightInd w:val="0"/>
        <w:ind w:left="1152" w:hanging="720"/>
      </w:pPr>
    </w:p>
    <w:p w14:paraId="3E0A75BD" w14:textId="3B214E81" w:rsidR="007F26FD" w:rsidRDefault="00A00D09" w:rsidP="00A00D09">
      <w:pPr>
        <w:widowControl w:val="0"/>
        <w:autoSpaceDE w:val="0"/>
        <w:autoSpaceDN w:val="0"/>
        <w:adjustRightInd w:val="0"/>
        <w:ind w:left="720" w:hanging="720"/>
        <w:rPr>
          <w:b/>
        </w:rPr>
      </w:pPr>
      <w:r w:rsidRPr="00A00D09">
        <w:rPr>
          <w:b/>
        </w:rPr>
        <w:t>VI. Lobbying and Congress</w:t>
      </w:r>
    </w:p>
    <w:p w14:paraId="07CD8F29" w14:textId="77777777" w:rsidR="00A00D09" w:rsidRPr="00A00D09" w:rsidRDefault="00A00D09" w:rsidP="00A00D09">
      <w:pPr>
        <w:widowControl w:val="0"/>
        <w:autoSpaceDE w:val="0"/>
        <w:autoSpaceDN w:val="0"/>
        <w:adjustRightInd w:val="0"/>
        <w:ind w:left="720" w:hanging="720"/>
        <w:rPr>
          <w:b/>
        </w:rPr>
      </w:pPr>
    </w:p>
    <w:p w14:paraId="7E53E020" w14:textId="3561E7A2" w:rsidR="00CD6A83" w:rsidRDefault="00A00D09" w:rsidP="00166098">
      <w:pPr>
        <w:widowControl w:val="0"/>
        <w:autoSpaceDE w:val="0"/>
        <w:autoSpaceDN w:val="0"/>
        <w:adjustRightInd w:val="0"/>
        <w:ind w:left="1152" w:hanging="720"/>
      </w:pPr>
      <w:r>
        <w:t xml:space="preserve">1) </w:t>
      </w:r>
      <w:r w:rsidR="00EF30CA">
        <w:t>The Interplay of Structures and Strategies</w:t>
      </w:r>
    </w:p>
    <w:p w14:paraId="33791C3B" w14:textId="77777777" w:rsidR="00166098" w:rsidRDefault="00166098" w:rsidP="00166098">
      <w:pPr>
        <w:widowControl w:val="0"/>
        <w:autoSpaceDE w:val="0"/>
        <w:autoSpaceDN w:val="0"/>
        <w:adjustRightInd w:val="0"/>
        <w:ind w:left="1152" w:hanging="720"/>
      </w:pPr>
    </w:p>
    <w:p w14:paraId="4294F255" w14:textId="41C8A23A" w:rsidR="005D0774" w:rsidRPr="00166098" w:rsidRDefault="00EF30CA" w:rsidP="00166098">
      <w:pPr>
        <w:ind w:left="1152" w:hanging="720"/>
      </w:pPr>
      <w:r w:rsidRPr="00620E5E">
        <w:t xml:space="preserve">T. </w:t>
      </w:r>
      <w:proofErr w:type="spellStart"/>
      <w:r w:rsidR="005D0774" w:rsidRPr="00620E5E">
        <w:t>Schlozman</w:t>
      </w:r>
      <w:proofErr w:type="spellEnd"/>
      <w:r w:rsidR="005D0774" w:rsidRPr="00620E5E">
        <w:t xml:space="preserve"> and Tierney. </w:t>
      </w:r>
      <w:r w:rsidR="00166098">
        <w:t xml:space="preserve">1983. </w:t>
      </w:r>
      <w:r w:rsidR="00620E5E" w:rsidRPr="00620E5E">
        <w:rPr>
          <w:color w:val="000000"/>
        </w:rPr>
        <w:t xml:space="preserve">More of the Same: Washington Pressure Group Activity in a Decade of </w:t>
      </w:r>
      <w:r w:rsidR="00620E5E" w:rsidRPr="00166098">
        <w:rPr>
          <w:color w:val="000000"/>
        </w:rPr>
        <w:t>Change</w:t>
      </w:r>
      <w:r w:rsidR="00166098">
        <w:rPr>
          <w:bCs/>
          <w:color w:val="000000"/>
        </w:rPr>
        <w:t xml:space="preserve"> </w:t>
      </w:r>
      <w:r w:rsidR="005D0774" w:rsidRPr="00166098">
        <w:rPr>
          <w:i/>
        </w:rPr>
        <w:t>J</w:t>
      </w:r>
      <w:r w:rsidR="00166098" w:rsidRPr="00166098">
        <w:rPr>
          <w:i/>
        </w:rPr>
        <w:t>ournal of Politics</w:t>
      </w:r>
      <w:r w:rsidR="00166098">
        <w:t xml:space="preserve"> </w:t>
      </w:r>
      <w:proofErr w:type="gramStart"/>
      <w:r w:rsidR="00166098">
        <w:t>45:xx</w:t>
      </w:r>
      <w:proofErr w:type="gramEnd"/>
      <w:r w:rsidR="00166098">
        <w:t xml:space="preserve">-xx. </w:t>
      </w:r>
      <w:r w:rsidR="00166098" w:rsidRPr="00166098">
        <w:rPr>
          <w:sz w:val="20"/>
          <w:szCs w:val="20"/>
        </w:rPr>
        <w:t>Is there simply more and more lobbying every decade? Why might older lobbyists envision an explosion?</w:t>
      </w:r>
      <w:r w:rsidR="00166098" w:rsidRPr="00166098">
        <w:rPr>
          <w:bCs/>
          <w:color w:val="000000"/>
          <w:sz w:val="20"/>
          <w:szCs w:val="20"/>
        </w:rPr>
        <w:t xml:space="preserve"> </w:t>
      </w:r>
      <w:r w:rsidR="00166098" w:rsidRPr="00166098">
        <w:rPr>
          <w:sz w:val="20"/>
          <w:szCs w:val="20"/>
        </w:rPr>
        <w:t xml:space="preserve">What do the data at </w:t>
      </w:r>
      <w:proofErr w:type="spellStart"/>
      <w:r w:rsidR="00166098" w:rsidRPr="00166098">
        <w:rPr>
          <w:sz w:val="20"/>
          <w:szCs w:val="20"/>
        </w:rPr>
        <w:t>OpenSecrets</w:t>
      </w:r>
      <w:proofErr w:type="spellEnd"/>
      <w:r w:rsidR="00166098" w:rsidRPr="00166098">
        <w:rPr>
          <w:sz w:val="20"/>
          <w:szCs w:val="20"/>
        </w:rPr>
        <w:t xml:space="preserve"> say about growth patterns? What congressional reforms were tied to the lobbying explosion? Congress scholars, </w:t>
      </w:r>
      <w:r w:rsidR="0071048E" w:rsidRPr="00166098">
        <w:rPr>
          <w:sz w:val="20"/>
          <w:szCs w:val="20"/>
        </w:rPr>
        <w:t>do</w:t>
      </w:r>
      <w:r w:rsidR="00166098" w:rsidRPr="00166098">
        <w:rPr>
          <w:sz w:val="20"/>
          <w:szCs w:val="20"/>
        </w:rPr>
        <w:t xml:space="preserve"> they remain relevant today?</w:t>
      </w:r>
      <w:r w:rsidR="00166098" w:rsidRPr="00166098">
        <w:t xml:space="preserve"> </w:t>
      </w:r>
    </w:p>
    <w:p w14:paraId="6BA27F83" w14:textId="064228F1" w:rsidR="00166098" w:rsidRDefault="00EF30CA" w:rsidP="00166098">
      <w:pPr>
        <w:ind w:left="1152" w:hanging="720"/>
      </w:pPr>
      <w:r w:rsidRPr="00166098">
        <w:t xml:space="preserve">R. </w:t>
      </w:r>
      <w:r w:rsidR="005D0774" w:rsidRPr="00166098">
        <w:t>Ainsworth. 1997. The Role of Legislators in the Determination of Interest Group Influence. Legislative Studies</w:t>
      </w:r>
      <w:r w:rsidR="005D0774" w:rsidRPr="00552BA4">
        <w:rPr>
          <w:i/>
          <w:iCs/>
        </w:rPr>
        <w:t xml:space="preserve"> Quarterly </w:t>
      </w:r>
      <w:r w:rsidR="005D0774" w:rsidRPr="00552BA4">
        <w:t>2</w:t>
      </w:r>
      <w:r w:rsidR="005D0774">
        <w:t>2</w:t>
      </w:r>
      <w:r w:rsidR="005D0774" w:rsidRPr="00552BA4">
        <w:t>:</w:t>
      </w:r>
      <w:r w:rsidR="005D0774">
        <w:t xml:space="preserve"> 5</w:t>
      </w:r>
      <w:r w:rsidR="005D0774" w:rsidRPr="00552BA4">
        <w:t>1</w:t>
      </w:r>
      <w:r w:rsidR="005D0774">
        <w:t>7</w:t>
      </w:r>
      <w:r w:rsidR="005D0774" w:rsidRPr="00552BA4">
        <w:t>-</w:t>
      </w:r>
      <w:r w:rsidR="005D0774">
        <w:t>533</w:t>
      </w:r>
      <w:r w:rsidR="005D0774" w:rsidRPr="00552BA4">
        <w:t>.</w:t>
      </w:r>
      <w:r w:rsidR="00523E4A">
        <w:t xml:space="preserve"> </w:t>
      </w:r>
      <w:r w:rsidR="00523E4A" w:rsidRPr="00166098">
        <w:rPr>
          <w:sz w:val="20"/>
          <w:szCs w:val="20"/>
        </w:rPr>
        <w:t xml:space="preserve">What are transaction costs? Why would legislators </w:t>
      </w:r>
      <w:r w:rsidR="005A5689">
        <w:rPr>
          <w:sz w:val="20"/>
          <w:szCs w:val="20"/>
        </w:rPr>
        <w:t xml:space="preserve">or lobbyists </w:t>
      </w:r>
      <w:r w:rsidR="00523E4A" w:rsidRPr="00166098">
        <w:rPr>
          <w:sz w:val="20"/>
          <w:szCs w:val="20"/>
        </w:rPr>
        <w:t>worry about them? How are transaction costs minimized?</w:t>
      </w:r>
    </w:p>
    <w:p w14:paraId="7C0221A3" w14:textId="496F9719" w:rsidR="00876CCF" w:rsidRPr="005A5689" w:rsidRDefault="00EF30CA" w:rsidP="00876CCF">
      <w:pPr>
        <w:widowControl w:val="0"/>
        <w:autoSpaceDE w:val="0"/>
        <w:autoSpaceDN w:val="0"/>
        <w:adjustRightInd w:val="0"/>
        <w:ind w:left="1152" w:hanging="720"/>
      </w:pPr>
      <w:r>
        <w:t>R.</w:t>
      </w:r>
      <w:r w:rsidR="00876CCF">
        <w:t xml:space="preserve"> Hall </w:t>
      </w:r>
      <w:r w:rsidR="002325E5">
        <w:t>a</w:t>
      </w:r>
      <w:r w:rsidR="00876CCF">
        <w:t xml:space="preserve">nd Deardorff. 2006. </w:t>
      </w:r>
      <w:r w:rsidR="00876CCF" w:rsidRPr="00EF30CA">
        <w:rPr>
          <w:bCs/>
          <w:color w:val="333333"/>
          <w:kern w:val="36"/>
        </w:rPr>
        <w:t xml:space="preserve">Lobbying </w:t>
      </w:r>
      <w:r w:rsidR="00876CCF" w:rsidRPr="005A5689">
        <w:rPr>
          <w:bCs/>
          <w:kern w:val="36"/>
        </w:rPr>
        <w:t>as Legislative Subsidy</w:t>
      </w:r>
      <w:r w:rsidR="00523E4A" w:rsidRPr="005A5689">
        <w:rPr>
          <w:bCs/>
          <w:kern w:val="36"/>
        </w:rPr>
        <w:t xml:space="preserve">. </w:t>
      </w:r>
      <w:r w:rsidR="00523E4A" w:rsidRPr="005A5689">
        <w:rPr>
          <w:bCs/>
          <w:i/>
          <w:kern w:val="36"/>
        </w:rPr>
        <w:t>American Political Science Review</w:t>
      </w:r>
      <w:r w:rsidR="00523E4A" w:rsidRPr="005A5689">
        <w:rPr>
          <w:bCs/>
          <w:kern w:val="36"/>
        </w:rPr>
        <w:t xml:space="preserve"> 100:69-84. </w:t>
      </w:r>
      <w:r w:rsidR="00523E4A" w:rsidRPr="005A5689">
        <w:rPr>
          <w:bCs/>
          <w:kern w:val="36"/>
          <w:sz w:val="20"/>
          <w:szCs w:val="20"/>
        </w:rPr>
        <w:t>If you lobby allies, what sort of slippage could occur regarding your subsidy? With which legislators is the least slippage smallest? Could the lobbying o</w:t>
      </w:r>
      <w:r w:rsidR="005A5689">
        <w:rPr>
          <w:bCs/>
          <w:kern w:val="36"/>
          <w:sz w:val="20"/>
          <w:szCs w:val="20"/>
        </w:rPr>
        <w:t>f</w:t>
      </w:r>
      <w:r w:rsidR="00523E4A" w:rsidRPr="005A5689">
        <w:rPr>
          <w:bCs/>
          <w:kern w:val="36"/>
          <w:sz w:val="20"/>
          <w:szCs w:val="20"/>
        </w:rPr>
        <w:t xml:space="preserve"> allies be due to an equilibrium effect? </w:t>
      </w:r>
      <w:r w:rsidR="005A5689">
        <w:rPr>
          <w:bCs/>
          <w:kern w:val="36"/>
          <w:sz w:val="20"/>
          <w:szCs w:val="20"/>
        </w:rPr>
        <w:t xml:space="preserve">Are </w:t>
      </w:r>
      <w:r w:rsidR="00523E4A" w:rsidRPr="005A5689">
        <w:rPr>
          <w:bCs/>
          <w:kern w:val="36"/>
          <w:sz w:val="20"/>
          <w:szCs w:val="20"/>
        </w:rPr>
        <w:t>lobbying signal</w:t>
      </w:r>
      <w:r w:rsidR="005A5689">
        <w:rPr>
          <w:bCs/>
          <w:kern w:val="36"/>
          <w:sz w:val="20"/>
          <w:szCs w:val="20"/>
        </w:rPr>
        <w:t>s</w:t>
      </w:r>
      <w:r w:rsidR="00523E4A" w:rsidRPr="005A5689">
        <w:rPr>
          <w:bCs/>
          <w:kern w:val="36"/>
          <w:sz w:val="20"/>
          <w:szCs w:val="20"/>
        </w:rPr>
        <w:t xml:space="preserve"> cheaper with all</w:t>
      </w:r>
      <w:r w:rsidR="005A5689">
        <w:rPr>
          <w:bCs/>
          <w:kern w:val="36"/>
          <w:sz w:val="20"/>
          <w:szCs w:val="20"/>
        </w:rPr>
        <w:t>ies</w:t>
      </w:r>
      <w:r w:rsidR="00523E4A" w:rsidRPr="005A5689">
        <w:rPr>
          <w:bCs/>
          <w:kern w:val="36"/>
          <w:sz w:val="20"/>
          <w:szCs w:val="20"/>
        </w:rPr>
        <w:t>? More credible with all</w:t>
      </w:r>
      <w:r w:rsidR="002E6CAF">
        <w:rPr>
          <w:bCs/>
          <w:kern w:val="36"/>
          <w:sz w:val="20"/>
          <w:szCs w:val="20"/>
        </w:rPr>
        <w:t>ies</w:t>
      </w:r>
      <w:r w:rsidR="00523E4A" w:rsidRPr="005A5689">
        <w:rPr>
          <w:bCs/>
          <w:kern w:val="36"/>
          <w:sz w:val="20"/>
          <w:szCs w:val="20"/>
        </w:rPr>
        <w:t xml:space="preserve">? </w:t>
      </w:r>
      <w:r w:rsidR="00B35F4E">
        <w:rPr>
          <w:bCs/>
          <w:kern w:val="36"/>
          <w:sz w:val="20"/>
          <w:szCs w:val="20"/>
        </w:rPr>
        <w:t>Explain.</w:t>
      </w:r>
      <w:r w:rsidR="00523E4A" w:rsidRPr="005A5689">
        <w:rPr>
          <w:bCs/>
          <w:kern w:val="36"/>
        </w:rPr>
        <w:t xml:space="preserve"> </w:t>
      </w:r>
    </w:p>
    <w:p w14:paraId="63903AEE" w14:textId="41B39C1E" w:rsidR="00620E5E" w:rsidRDefault="00620E5E" w:rsidP="00620E5E">
      <w:pPr>
        <w:widowControl w:val="0"/>
        <w:autoSpaceDE w:val="0"/>
        <w:autoSpaceDN w:val="0"/>
        <w:adjustRightInd w:val="0"/>
        <w:jc w:val="center"/>
        <w:rPr>
          <w:b/>
          <w:bCs/>
        </w:rPr>
      </w:pPr>
      <w:r>
        <w:rPr>
          <w:b/>
          <w:bCs/>
        </w:rPr>
        <w:lastRenderedPageBreak/>
        <w:t>Week of October 19</w:t>
      </w:r>
      <w:r w:rsidRPr="007B571C">
        <w:rPr>
          <w:b/>
          <w:bCs/>
          <w:vertAlign w:val="superscript"/>
        </w:rPr>
        <w:t>th</w:t>
      </w:r>
    </w:p>
    <w:p w14:paraId="4CEE0DB2" w14:textId="26F1BC82" w:rsidR="00620E5E" w:rsidRDefault="00620E5E" w:rsidP="00B75C53">
      <w:pPr>
        <w:widowControl w:val="0"/>
        <w:autoSpaceDE w:val="0"/>
        <w:autoSpaceDN w:val="0"/>
        <w:adjustRightInd w:val="0"/>
      </w:pPr>
    </w:p>
    <w:p w14:paraId="22D98A24" w14:textId="77777777" w:rsidR="00620E5E" w:rsidRDefault="00620E5E" w:rsidP="00B75C53">
      <w:pPr>
        <w:widowControl w:val="0"/>
        <w:autoSpaceDE w:val="0"/>
        <w:autoSpaceDN w:val="0"/>
        <w:adjustRightInd w:val="0"/>
      </w:pPr>
    </w:p>
    <w:p w14:paraId="6F5E4EF9" w14:textId="248699A9" w:rsidR="00B75C53" w:rsidRPr="00552BA4" w:rsidRDefault="00A00D09" w:rsidP="00897409">
      <w:pPr>
        <w:widowControl w:val="0"/>
        <w:autoSpaceDE w:val="0"/>
        <w:autoSpaceDN w:val="0"/>
        <w:adjustRightInd w:val="0"/>
        <w:ind w:left="1152" w:hanging="720"/>
      </w:pPr>
      <w:r>
        <w:t>2</w:t>
      </w:r>
      <w:r w:rsidR="00B75C53" w:rsidRPr="00552BA4">
        <w:t>)</w:t>
      </w:r>
      <w:r>
        <w:t xml:space="preserve"> </w:t>
      </w:r>
      <w:r w:rsidR="00166098">
        <w:t>The Interplay between Information and Signaling</w:t>
      </w:r>
    </w:p>
    <w:p w14:paraId="55728C69" w14:textId="77777777" w:rsidR="007D11A8" w:rsidRPr="00552BA4" w:rsidRDefault="007D11A8" w:rsidP="00897409">
      <w:pPr>
        <w:widowControl w:val="0"/>
        <w:autoSpaceDE w:val="0"/>
        <w:autoSpaceDN w:val="0"/>
        <w:adjustRightInd w:val="0"/>
        <w:ind w:left="1152" w:hanging="720"/>
      </w:pPr>
    </w:p>
    <w:p w14:paraId="51F28215" w14:textId="48C70A87" w:rsidR="006053D6" w:rsidRPr="00552BA4" w:rsidRDefault="00166098" w:rsidP="00897409">
      <w:pPr>
        <w:widowControl w:val="0"/>
        <w:autoSpaceDE w:val="0"/>
        <w:autoSpaceDN w:val="0"/>
        <w:adjustRightInd w:val="0"/>
        <w:ind w:left="1152" w:hanging="720"/>
      </w:pPr>
      <w:r>
        <w:t xml:space="preserve">T. </w:t>
      </w:r>
      <w:r w:rsidR="006053D6" w:rsidRPr="00552BA4">
        <w:t>Ainsworth</w:t>
      </w:r>
      <w:r w:rsidR="006053D6">
        <w:t xml:space="preserve">. 2002. </w:t>
      </w:r>
      <w:r w:rsidR="006053D6" w:rsidRPr="00536FCB">
        <w:rPr>
          <w:i/>
        </w:rPr>
        <w:t>Analyzing Interest Groups</w:t>
      </w:r>
      <w:r w:rsidR="006053D6">
        <w:t>,</w:t>
      </w:r>
      <w:r w:rsidR="006053D6" w:rsidRPr="00552BA4">
        <w:t xml:space="preserve"> ch</w:t>
      </w:r>
      <w:r w:rsidR="006053D6">
        <w:t>apter 6. A pdf will be distributed.</w:t>
      </w:r>
    </w:p>
    <w:p w14:paraId="76DE4620" w14:textId="1BF09C93" w:rsidR="00342D33" w:rsidRDefault="00166098" w:rsidP="00897409">
      <w:pPr>
        <w:widowControl w:val="0"/>
        <w:autoSpaceDE w:val="0"/>
        <w:autoSpaceDN w:val="0"/>
        <w:adjustRightInd w:val="0"/>
        <w:ind w:left="1152" w:hanging="720"/>
      </w:pPr>
      <w:r>
        <w:t xml:space="preserve">T. </w:t>
      </w:r>
      <w:r w:rsidR="00B75C53" w:rsidRPr="00552BA4">
        <w:t xml:space="preserve">Anthony J. </w:t>
      </w:r>
      <w:proofErr w:type="spellStart"/>
      <w:r w:rsidR="00B75C53" w:rsidRPr="00552BA4">
        <w:t>Nownes</w:t>
      </w:r>
      <w:proofErr w:type="spellEnd"/>
      <w:r w:rsidR="00B75C53" w:rsidRPr="00552BA4">
        <w:t xml:space="preserve">, 1999. Solicited Advice and Lobbyist Power, </w:t>
      </w:r>
      <w:r w:rsidR="00B75C53" w:rsidRPr="00552BA4">
        <w:rPr>
          <w:i/>
          <w:iCs/>
        </w:rPr>
        <w:t>Legislative</w:t>
      </w:r>
      <w:r w:rsidR="00342D33" w:rsidRPr="00552BA4">
        <w:rPr>
          <w:i/>
          <w:iCs/>
        </w:rPr>
        <w:t xml:space="preserve"> </w:t>
      </w:r>
      <w:r w:rsidR="00B75C53" w:rsidRPr="00552BA4">
        <w:rPr>
          <w:i/>
          <w:iCs/>
        </w:rPr>
        <w:t xml:space="preserve">Studies Quarterly </w:t>
      </w:r>
      <w:r w:rsidR="00B75C53" w:rsidRPr="00552BA4">
        <w:t>24:113-124.</w:t>
      </w:r>
    </w:p>
    <w:p w14:paraId="14205EB2" w14:textId="48E95359" w:rsidR="006053D6" w:rsidRDefault="00166098" w:rsidP="00897409">
      <w:pPr>
        <w:widowControl w:val="0"/>
        <w:autoSpaceDE w:val="0"/>
        <w:autoSpaceDN w:val="0"/>
        <w:adjustRightInd w:val="0"/>
        <w:ind w:left="1152" w:hanging="720"/>
      </w:pPr>
      <w:r>
        <w:t xml:space="preserve">R. </w:t>
      </w:r>
      <w:proofErr w:type="spellStart"/>
      <w:r w:rsidR="006053D6" w:rsidRPr="006053D6">
        <w:t>Drutman</w:t>
      </w:r>
      <w:proofErr w:type="spellEnd"/>
      <w:r w:rsidR="006053D6" w:rsidRPr="006053D6">
        <w:t>, ch</w:t>
      </w:r>
      <w:r w:rsidR="006053D6">
        <w:t>apters</w:t>
      </w:r>
      <w:r w:rsidR="006053D6" w:rsidRPr="006053D6">
        <w:t xml:space="preserve"> 5-7</w:t>
      </w:r>
    </w:p>
    <w:p w14:paraId="61EAF144" w14:textId="17875C33" w:rsidR="00BC003A" w:rsidRDefault="00166098" w:rsidP="00BC003A">
      <w:pPr>
        <w:pStyle w:val="ListParagraph"/>
        <w:spacing w:after="200"/>
        <w:ind w:left="1166" w:hanging="720"/>
      </w:pPr>
      <w:r>
        <w:t xml:space="preserve">R. </w:t>
      </w:r>
      <w:r w:rsidR="009A2934">
        <w:t xml:space="preserve">Ainsworth and Monogan. </w:t>
      </w:r>
      <w:r w:rsidR="00BC003A">
        <w:t xml:space="preserve">2020. </w:t>
      </w:r>
      <w:r w:rsidR="00BC003A" w:rsidRPr="00BC003A">
        <w:t xml:space="preserve">Hedging Bets: Lobbying as Insurance for Business in </w:t>
      </w:r>
      <w:r w:rsidR="00BC003A" w:rsidRPr="00BC003A">
        <w:rPr>
          <w:i/>
        </w:rPr>
        <w:t>Interest Group Politics</w:t>
      </w:r>
      <w:r w:rsidR="00BC003A" w:rsidRPr="00BC003A">
        <w:t>, 10</w:t>
      </w:r>
      <w:r w:rsidR="00BC003A" w:rsidRPr="00BC003A">
        <w:rPr>
          <w:vertAlign w:val="superscript"/>
        </w:rPr>
        <w:t>th</w:t>
      </w:r>
      <w:r w:rsidR="00BC003A" w:rsidRPr="00BC003A">
        <w:t xml:space="preserve"> </w:t>
      </w:r>
      <w:r w:rsidR="00BC003A">
        <w:t>e</w:t>
      </w:r>
      <w:r w:rsidR="00BC003A" w:rsidRPr="00BC003A">
        <w:t>d.</w:t>
      </w:r>
      <w:r w:rsidR="00BC003A">
        <w:t xml:space="preserve"> </w:t>
      </w:r>
      <w:proofErr w:type="spellStart"/>
      <w:r w:rsidR="00BC003A">
        <w:t>Ed.s</w:t>
      </w:r>
      <w:proofErr w:type="spellEnd"/>
      <w:r w:rsidR="00BC003A">
        <w:t xml:space="preserve"> Loomis and </w:t>
      </w:r>
      <w:proofErr w:type="spellStart"/>
      <w:r w:rsidR="00BC003A">
        <w:t>Nownes</w:t>
      </w:r>
      <w:proofErr w:type="spellEnd"/>
      <w:r w:rsidR="00BC003A">
        <w:t>.</w:t>
      </w:r>
      <w:r w:rsidR="00BC003A" w:rsidRPr="00BC003A">
        <w:t xml:space="preserve"> Rowman Littlefield. </w:t>
      </w:r>
      <w:r w:rsidR="00BC003A">
        <w:t>Lanham MD.</w:t>
      </w:r>
      <w:r w:rsidR="00965064">
        <w:t xml:space="preserve"> A pdf will be distributed.</w:t>
      </w:r>
    </w:p>
    <w:p w14:paraId="05E71890" w14:textId="77777777" w:rsidR="00BC003A" w:rsidRDefault="00BC003A" w:rsidP="00BC003A">
      <w:pPr>
        <w:pStyle w:val="ListParagraph"/>
        <w:spacing w:after="200"/>
        <w:ind w:left="450"/>
      </w:pPr>
    </w:p>
    <w:p w14:paraId="60CE5DA4" w14:textId="237CEF9B" w:rsidR="00490841" w:rsidRDefault="002856DF" w:rsidP="00BC003A">
      <w:pPr>
        <w:pStyle w:val="ListParagraph"/>
        <w:spacing w:after="200"/>
        <w:ind w:left="450"/>
      </w:pPr>
      <w:r w:rsidRPr="00CF5AA6">
        <w:t>G</w:t>
      </w:r>
      <w:r w:rsidR="00CF5AA6" w:rsidRPr="00CF5AA6">
        <w:t>ENERAL</w:t>
      </w:r>
      <w:r>
        <w:t xml:space="preserve"> </w:t>
      </w:r>
      <w:r w:rsidR="00BC003A">
        <w:t>D</w:t>
      </w:r>
      <w:r w:rsidR="00490841" w:rsidRPr="00552BA4">
        <w:t xml:space="preserve">ISCUSSION: </w:t>
      </w:r>
      <w:r w:rsidR="008F416A">
        <w:t>What are the roles for information</w:t>
      </w:r>
      <w:r w:rsidR="00166098">
        <w:t xml:space="preserve"> in the D.C. lobbying environment</w:t>
      </w:r>
      <w:r w:rsidR="008F416A">
        <w:t xml:space="preserve">? </w:t>
      </w:r>
      <w:r w:rsidR="00166098">
        <w:t xml:space="preserve">Recall Hansen’s work. </w:t>
      </w:r>
      <w:r w:rsidR="00490841" w:rsidRPr="00552BA4">
        <w:t>Can information be released in a strategic fashion?</w:t>
      </w:r>
    </w:p>
    <w:p w14:paraId="14BEA589" w14:textId="77777777" w:rsidR="00CF5AA6" w:rsidRDefault="00CF5AA6" w:rsidP="00342D33">
      <w:pPr>
        <w:widowControl w:val="0"/>
        <w:autoSpaceDE w:val="0"/>
        <w:autoSpaceDN w:val="0"/>
        <w:adjustRightInd w:val="0"/>
      </w:pPr>
    </w:p>
    <w:p w14:paraId="4736A444" w14:textId="5B6AECBB" w:rsidR="003815FD" w:rsidRDefault="003815FD" w:rsidP="00D52D59">
      <w:pPr>
        <w:widowControl w:val="0"/>
        <w:autoSpaceDE w:val="0"/>
        <w:autoSpaceDN w:val="0"/>
        <w:adjustRightInd w:val="0"/>
        <w:jc w:val="center"/>
        <w:rPr>
          <w:b/>
          <w:bCs/>
        </w:rPr>
      </w:pPr>
      <w:r>
        <w:rPr>
          <w:b/>
          <w:bCs/>
        </w:rPr>
        <w:t xml:space="preserve">Week of </w:t>
      </w:r>
      <w:r w:rsidR="000D0853">
        <w:rPr>
          <w:b/>
          <w:bCs/>
        </w:rPr>
        <w:t>October</w:t>
      </w:r>
      <w:r>
        <w:rPr>
          <w:b/>
          <w:bCs/>
        </w:rPr>
        <w:t xml:space="preserve"> </w:t>
      </w:r>
      <w:r w:rsidR="000D0853">
        <w:rPr>
          <w:b/>
          <w:bCs/>
        </w:rPr>
        <w:t>26</w:t>
      </w:r>
      <w:r w:rsidR="00E80F2D" w:rsidRPr="00E80F2D">
        <w:rPr>
          <w:b/>
          <w:bCs/>
          <w:vertAlign w:val="superscript"/>
        </w:rPr>
        <w:t>th</w:t>
      </w:r>
      <w:r w:rsidR="00E80F2D">
        <w:rPr>
          <w:b/>
          <w:bCs/>
        </w:rPr>
        <w:t xml:space="preserve"> </w:t>
      </w:r>
    </w:p>
    <w:p w14:paraId="03935BD5" w14:textId="0BB543F6" w:rsidR="003815FD" w:rsidRDefault="003815FD" w:rsidP="00342D33">
      <w:pPr>
        <w:widowControl w:val="0"/>
        <w:autoSpaceDE w:val="0"/>
        <w:autoSpaceDN w:val="0"/>
        <w:adjustRightInd w:val="0"/>
      </w:pPr>
    </w:p>
    <w:p w14:paraId="43FCFD0C" w14:textId="4A77EC29" w:rsidR="00D52D59" w:rsidRDefault="00D52D59" w:rsidP="00342D33">
      <w:pPr>
        <w:widowControl w:val="0"/>
        <w:autoSpaceDE w:val="0"/>
        <w:autoSpaceDN w:val="0"/>
        <w:adjustRightInd w:val="0"/>
      </w:pPr>
    </w:p>
    <w:p w14:paraId="5675837F" w14:textId="028326DA" w:rsidR="002856DF" w:rsidRPr="00552BA4" w:rsidRDefault="00A00D09" w:rsidP="002856DF">
      <w:pPr>
        <w:widowControl w:val="0"/>
        <w:autoSpaceDE w:val="0"/>
        <w:autoSpaceDN w:val="0"/>
        <w:adjustRightInd w:val="0"/>
        <w:ind w:firstLine="360"/>
      </w:pPr>
      <w:r>
        <w:t>3</w:t>
      </w:r>
      <w:r w:rsidR="002856DF" w:rsidRPr="00552BA4">
        <w:t>) Lobbying</w:t>
      </w:r>
      <w:r w:rsidR="002856DF">
        <w:t xml:space="preserve"> and Revolving Doors </w:t>
      </w:r>
    </w:p>
    <w:p w14:paraId="75ABAF6B" w14:textId="77777777" w:rsidR="002856DF" w:rsidRDefault="002856DF" w:rsidP="00342D33">
      <w:pPr>
        <w:widowControl w:val="0"/>
        <w:autoSpaceDE w:val="0"/>
        <w:autoSpaceDN w:val="0"/>
        <w:adjustRightInd w:val="0"/>
      </w:pPr>
    </w:p>
    <w:p w14:paraId="155E23B6" w14:textId="0889E463" w:rsidR="002856DF" w:rsidRDefault="002856DF" w:rsidP="002856DF">
      <w:pPr>
        <w:widowControl w:val="0"/>
        <w:autoSpaceDE w:val="0"/>
        <w:autoSpaceDN w:val="0"/>
        <w:adjustRightInd w:val="0"/>
        <w:ind w:left="1080" w:hanging="720"/>
        <w:rPr>
          <w:color w:val="0000FF"/>
          <w:u w:val="single"/>
        </w:rPr>
      </w:pPr>
      <w:r>
        <w:t xml:space="preserve">T. </w:t>
      </w:r>
      <w:proofErr w:type="spellStart"/>
      <w:r>
        <w:t>LaPira</w:t>
      </w:r>
      <w:proofErr w:type="spellEnd"/>
      <w:r>
        <w:t xml:space="preserve"> and Thomas. 2014. Revolving Door Lobbyists and Interest Representation. </w:t>
      </w:r>
      <w:r w:rsidRPr="0072440E">
        <w:rPr>
          <w:i/>
        </w:rPr>
        <w:t>Interest Groups and Advocacy</w:t>
      </w:r>
      <w:r>
        <w:t xml:space="preserve"> 3:4-29. </w:t>
      </w:r>
      <w:hyperlink r:id="rId14" w:history="1">
        <w:r w:rsidRPr="0072440E">
          <w:rPr>
            <w:color w:val="0000FF"/>
            <w:u w:val="single"/>
          </w:rPr>
          <w:t>https://www.researchgate.net/profile/Timothy_Lapira/publication/263222815_Revolving_door_lobbyists_and_interest_representation/links/545252c30cf2cf5164797e33/Revolving-door-lobbyists-and-interest-representation.pdf</w:t>
        </w:r>
      </w:hyperlink>
    </w:p>
    <w:p w14:paraId="2D0B519A" w14:textId="34FD1126" w:rsidR="006A54E8" w:rsidRPr="002856DF" w:rsidRDefault="006A54E8" w:rsidP="002856DF">
      <w:pPr>
        <w:widowControl w:val="0"/>
        <w:autoSpaceDE w:val="0"/>
        <w:autoSpaceDN w:val="0"/>
        <w:adjustRightInd w:val="0"/>
        <w:ind w:left="1080" w:hanging="720"/>
        <w:rPr>
          <w:color w:val="0000FF"/>
          <w:u w:val="single"/>
        </w:rPr>
      </w:pPr>
      <w:r>
        <w:t>T.</w:t>
      </w:r>
      <w:r>
        <w:rPr>
          <w:color w:val="0000FF"/>
          <w:u w:val="single"/>
        </w:rPr>
        <w:t xml:space="preserve"> </w:t>
      </w:r>
      <w:r w:rsidRPr="006A54E8">
        <w:rPr>
          <w:color w:val="000000" w:themeColor="text1"/>
          <w:u w:val="single"/>
        </w:rPr>
        <w:t xml:space="preserve">Lazarus, McKay, and </w:t>
      </w:r>
      <w:proofErr w:type="spellStart"/>
      <w:r w:rsidRPr="006A54E8">
        <w:rPr>
          <w:color w:val="000000" w:themeColor="text1"/>
          <w:u w:val="single"/>
        </w:rPr>
        <w:t>Herbel</w:t>
      </w:r>
      <w:proofErr w:type="spellEnd"/>
      <w:r w:rsidRPr="006A54E8">
        <w:rPr>
          <w:color w:val="000000" w:themeColor="text1"/>
          <w:u w:val="single"/>
        </w:rPr>
        <w:t xml:space="preserve">. 2016 Who Walks through the Revolving Dorr? </w:t>
      </w:r>
      <w:r w:rsidRPr="0072440E">
        <w:rPr>
          <w:i/>
        </w:rPr>
        <w:t>Interest Groups and Advocacy</w:t>
      </w:r>
      <w:r w:rsidR="0022099B">
        <w:t xml:space="preserve"> 5:82-100</w:t>
      </w:r>
      <w:r>
        <w:t>.</w:t>
      </w:r>
    </w:p>
    <w:p w14:paraId="4E1169DA" w14:textId="1F3BDB74" w:rsidR="002856DF" w:rsidRDefault="002856DF" w:rsidP="002856DF">
      <w:pPr>
        <w:widowControl w:val="0"/>
        <w:autoSpaceDE w:val="0"/>
        <w:autoSpaceDN w:val="0"/>
        <w:adjustRightInd w:val="0"/>
        <w:ind w:left="1080" w:hanging="720"/>
      </w:pPr>
      <w:r>
        <w:t xml:space="preserve">T. </w:t>
      </w:r>
      <w:proofErr w:type="spellStart"/>
      <w:r>
        <w:t>McCrain</w:t>
      </w:r>
      <w:proofErr w:type="spellEnd"/>
      <w:r>
        <w:t xml:space="preserve">. 2018. Revolving Door Lobbyists and the Value of Congressional Staff Connections. </w:t>
      </w:r>
      <w:r w:rsidRPr="0072440E">
        <w:rPr>
          <w:i/>
        </w:rPr>
        <w:t>Journal of Politics</w:t>
      </w:r>
      <w:r>
        <w:t xml:space="preserve"> </w:t>
      </w:r>
      <w:proofErr w:type="spellStart"/>
      <w:proofErr w:type="gramStart"/>
      <w:r>
        <w:t>xx:xx</w:t>
      </w:r>
      <w:proofErr w:type="gramEnd"/>
      <w:r>
        <w:t>-xx</w:t>
      </w:r>
      <w:proofErr w:type="spellEnd"/>
      <w:r>
        <w:t>.</w:t>
      </w:r>
    </w:p>
    <w:p w14:paraId="3AB69F3C" w14:textId="231A7A42" w:rsidR="002856DF" w:rsidRDefault="002856DF" w:rsidP="002856DF">
      <w:pPr>
        <w:widowControl w:val="0"/>
        <w:autoSpaceDE w:val="0"/>
        <w:autoSpaceDN w:val="0"/>
        <w:adjustRightInd w:val="0"/>
        <w:ind w:left="1080" w:hanging="720"/>
      </w:pPr>
      <w:r>
        <w:t xml:space="preserve">T. Ban, Palmer, and </w:t>
      </w:r>
      <w:proofErr w:type="spellStart"/>
      <w:r>
        <w:t>Schneer</w:t>
      </w:r>
      <w:proofErr w:type="spellEnd"/>
      <w:r>
        <w:t xml:space="preserve">. 2019. From the Halls of Congress to K Street. </w:t>
      </w:r>
      <w:r w:rsidRPr="00701A1B">
        <w:rPr>
          <w:i/>
        </w:rPr>
        <w:t>Legislative Studies Quarterly</w:t>
      </w:r>
      <w:r>
        <w:t xml:space="preserve"> 44:713-752.</w:t>
      </w:r>
    </w:p>
    <w:p w14:paraId="0B078B5B" w14:textId="74D6C867" w:rsidR="002856DF" w:rsidRDefault="002856DF" w:rsidP="002856DF">
      <w:pPr>
        <w:widowControl w:val="0"/>
        <w:autoSpaceDE w:val="0"/>
        <w:autoSpaceDN w:val="0"/>
        <w:adjustRightInd w:val="0"/>
        <w:ind w:left="1080" w:hanging="720"/>
      </w:pPr>
      <w:r>
        <w:t>R. Ainsworth, Gallagher, and Moss. 2019. Women at Work: Bias in Lobbying Firms and Issue Area. A pdf will be distributed.</w:t>
      </w:r>
      <w:r w:rsidR="003959A2">
        <w:t xml:space="preserve"> </w:t>
      </w:r>
      <w:r w:rsidR="003959A2" w:rsidRPr="003959A2">
        <w:rPr>
          <w:sz w:val="20"/>
          <w:szCs w:val="20"/>
        </w:rPr>
        <w:t>How are firm ideologies measured?</w:t>
      </w:r>
      <w:r w:rsidR="003959A2">
        <w:rPr>
          <w:sz w:val="20"/>
          <w:szCs w:val="20"/>
        </w:rPr>
        <w:t xml:space="preserve"> Why do the authors distinguish between firm biases and issue area biases?</w:t>
      </w:r>
      <w:r w:rsidR="003959A2">
        <w:t xml:space="preserve"> </w:t>
      </w:r>
    </w:p>
    <w:p w14:paraId="5A255392" w14:textId="6503E5FF" w:rsidR="003959A2" w:rsidRDefault="003959A2" w:rsidP="002856DF">
      <w:pPr>
        <w:widowControl w:val="0"/>
        <w:autoSpaceDE w:val="0"/>
        <w:autoSpaceDN w:val="0"/>
        <w:adjustRightInd w:val="0"/>
        <w:ind w:left="1080" w:hanging="720"/>
      </w:pPr>
    </w:p>
    <w:p w14:paraId="619B5F4C" w14:textId="0865AA55" w:rsidR="003959A2" w:rsidRDefault="003959A2" w:rsidP="003959A2">
      <w:pPr>
        <w:widowControl w:val="0"/>
        <w:autoSpaceDE w:val="0"/>
        <w:autoSpaceDN w:val="0"/>
        <w:adjustRightInd w:val="0"/>
        <w:ind w:left="1080" w:hanging="720"/>
      </w:pPr>
      <w:r>
        <w:t xml:space="preserve">GENERAL </w:t>
      </w:r>
      <w:r w:rsidRPr="00552BA4">
        <w:t xml:space="preserve">DISCUSSION: </w:t>
      </w:r>
      <w:r>
        <w:t>How does influence “travel</w:t>
      </w:r>
      <w:r w:rsidR="00CF5AA6">
        <w:t>?</w:t>
      </w:r>
      <w:r>
        <w:t>” Which revolvers are best suited for lobbying? What do lobbyists do to enhance their influence?</w:t>
      </w:r>
    </w:p>
    <w:p w14:paraId="3924269F" w14:textId="7A88525E" w:rsidR="002856DF" w:rsidRDefault="002856DF" w:rsidP="00342D33">
      <w:pPr>
        <w:widowControl w:val="0"/>
        <w:autoSpaceDE w:val="0"/>
        <w:autoSpaceDN w:val="0"/>
        <w:adjustRightInd w:val="0"/>
      </w:pPr>
    </w:p>
    <w:p w14:paraId="5ACCDA35" w14:textId="7FDBF90B" w:rsidR="007911E8" w:rsidRDefault="007911E8" w:rsidP="00342D33">
      <w:pPr>
        <w:widowControl w:val="0"/>
        <w:autoSpaceDE w:val="0"/>
        <w:autoSpaceDN w:val="0"/>
        <w:adjustRightInd w:val="0"/>
      </w:pPr>
    </w:p>
    <w:p w14:paraId="2D76A6A0" w14:textId="77777777" w:rsidR="007911E8" w:rsidRDefault="007911E8" w:rsidP="007911E8">
      <w:pPr>
        <w:widowControl w:val="0"/>
        <w:autoSpaceDE w:val="0"/>
        <w:autoSpaceDN w:val="0"/>
        <w:adjustRightInd w:val="0"/>
        <w:jc w:val="center"/>
        <w:rPr>
          <w:b/>
          <w:bCs/>
        </w:rPr>
      </w:pPr>
      <w:r>
        <w:rPr>
          <w:b/>
          <w:bCs/>
        </w:rPr>
        <w:t>Week of November 2</w:t>
      </w:r>
      <w:r w:rsidRPr="000D3024">
        <w:rPr>
          <w:b/>
          <w:bCs/>
          <w:vertAlign w:val="superscript"/>
        </w:rPr>
        <w:t>nd</w:t>
      </w:r>
    </w:p>
    <w:p w14:paraId="34EE1A60" w14:textId="48BCB20F" w:rsidR="007911E8" w:rsidRDefault="007911E8" w:rsidP="00342D33">
      <w:pPr>
        <w:widowControl w:val="0"/>
        <w:autoSpaceDE w:val="0"/>
        <w:autoSpaceDN w:val="0"/>
        <w:adjustRightInd w:val="0"/>
      </w:pPr>
    </w:p>
    <w:p w14:paraId="0A07CDA2" w14:textId="77777777" w:rsidR="003959A2" w:rsidRDefault="003959A2" w:rsidP="00342D33">
      <w:pPr>
        <w:widowControl w:val="0"/>
        <w:autoSpaceDE w:val="0"/>
        <w:autoSpaceDN w:val="0"/>
        <w:adjustRightInd w:val="0"/>
      </w:pPr>
    </w:p>
    <w:p w14:paraId="315B1EEE" w14:textId="5D4BEC45" w:rsidR="00A00D09" w:rsidRPr="00552BA4" w:rsidRDefault="00A00D09" w:rsidP="00A00D09">
      <w:pPr>
        <w:widowControl w:val="0"/>
        <w:autoSpaceDE w:val="0"/>
        <w:autoSpaceDN w:val="0"/>
        <w:adjustRightInd w:val="0"/>
        <w:rPr>
          <w:b/>
        </w:rPr>
      </w:pPr>
      <w:r w:rsidRPr="00552BA4">
        <w:rPr>
          <w:b/>
        </w:rPr>
        <w:t>V</w:t>
      </w:r>
      <w:r>
        <w:rPr>
          <w:b/>
        </w:rPr>
        <w:t>II</w:t>
      </w:r>
      <w:r w:rsidRPr="00552BA4">
        <w:rPr>
          <w:b/>
        </w:rPr>
        <w:t>. Lobbying and the Policy Process</w:t>
      </w:r>
    </w:p>
    <w:p w14:paraId="0FBE4DD5" w14:textId="77777777" w:rsidR="00A00D09" w:rsidRDefault="00A00D09" w:rsidP="00A00D09">
      <w:pPr>
        <w:widowControl w:val="0"/>
        <w:autoSpaceDE w:val="0"/>
        <w:autoSpaceDN w:val="0"/>
        <w:adjustRightInd w:val="0"/>
      </w:pPr>
    </w:p>
    <w:p w14:paraId="66BEADE0" w14:textId="06484229" w:rsidR="00A00D09" w:rsidRDefault="00A00D09" w:rsidP="00361105">
      <w:pPr>
        <w:widowControl w:val="0"/>
        <w:autoSpaceDE w:val="0"/>
        <w:autoSpaceDN w:val="0"/>
        <w:adjustRightInd w:val="0"/>
        <w:ind w:left="1152" w:hanging="720"/>
      </w:pPr>
      <w:r>
        <w:t xml:space="preserve">T. </w:t>
      </w:r>
      <w:r w:rsidRPr="00552BA4">
        <w:t xml:space="preserve">Godwin, Ainsworth, Godwin. </w:t>
      </w:r>
      <w:r w:rsidRPr="00552BA4">
        <w:rPr>
          <w:i/>
        </w:rPr>
        <w:t>Lobbying and Policymaking</w:t>
      </w:r>
      <w:r w:rsidRPr="00552BA4">
        <w:t xml:space="preserve">. </w:t>
      </w:r>
      <w:r w:rsidR="00CF5AA6">
        <w:t xml:space="preserve">Chapters </w:t>
      </w:r>
      <w:r w:rsidR="006C3AFD">
        <w:t>3-6</w:t>
      </w:r>
    </w:p>
    <w:p w14:paraId="3BF1B1E8" w14:textId="4076CF55" w:rsidR="00CF5AA6" w:rsidRDefault="00CF5AA6" w:rsidP="00CF5AA6">
      <w:pPr>
        <w:widowControl w:val="0"/>
        <w:autoSpaceDE w:val="0"/>
        <w:autoSpaceDN w:val="0"/>
        <w:adjustRightInd w:val="0"/>
        <w:ind w:left="1152" w:hanging="720"/>
      </w:pPr>
      <w:r>
        <w:lastRenderedPageBreak/>
        <w:t xml:space="preserve">R. </w:t>
      </w:r>
      <w:r w:rsidRPr="00552BA4">
        <w:t xml:space="preserve">Godwin, Ainsworth, Godwin. </w:t>
      </w:r>
      <w:r w:rsidRPr="00552BA4">
        <w:rPr>
          <w:i/>
        </w:rPr>
        <w:t>Lobbying and Policymaking</w:t>
      </w:r>
      <w:r w:rsidRPr="00552BA4">
        <w:t xml:space="preserve">. </w:t>
      </w:r>
      <w:r>
        <w:t xml:space="preserve">Chapters </w:t>
      </w:r>
      <w:r w:rsidR="006C3AFD">
        <w:t>7</w:t>
      </w:r>
      <w:r>
        <w:t>-10</w:t>
      </w:r>
    </w:p>
    <w:p w14:paraId="3C216A0E" w14:textId="32337114" w:rsidR="00A00D09" w:rsidRPr="00552BA4" w:rsidRDefault="00A00D09" w:rsidP="00A00D09">
      <w:pPr>
        <w:widowControl w:val="0"/>
        <w:autoSpaceDE w:val="0"/>
        <w:autoSpaceDN w:val="0"/>
        <w:adjustRightInd w:val="0"/>
        <w:ind w:left="1152" w:hanging="720"/>
      </w:pPr>
      <w:r>
        <w:t xml:space="preserve">R. Drucker and Tankersley. 2019. How Big Corporations Won New Tax Breaks from the Trump Administration. </w:t>
      </w:r>
      <w:r w:rsidRPr="00C6027A">
        <w:rPr>
          <w:i/>
        </w:rPr>
        <w:t>New York Times</w:t>
      </w:r>
      <w:r>
        <w:t xml:space="preserve">, December 30. </w:t>
      </w:r>
    </w:p>
    <w:p w14:paraId="68EE6257" w14:textId="77777777" w:rsidR="00A00D09" w:rsidRPr="00552BA4" w:rsidRDefault="00A00D09" w:rsidP="00A00D09">
      <w:pPr>
        <w:widowControl w:val="0"/>
        <w:autoSpaceDE w:val="0"/>
        <w:autoSpaceDN w:val="0"/>
        <w:adjustRightInd w:val="0"/>
        <w:ind w:left="1152" w:hanging="720"/>
      </w:pPr>
    </w:p>
    <w:p w14:paraId="1C3F99D8" w14:textId="0C272195" w:rsidR="00A00D09" w:rsidRDefault="00A00D09" w:rsidP="00A00D09">
      <w:pPr>
        <w:ind w:left="1152" w:hanging="720"/>
      </w:pPr>
      <w:r w:rsidRPr="00552BA4">
        <w:t>DISCUSSION: How do lobbying and policymaking dovetail?</w:t>
      </w:r>
      <w:r>
        <w:t xml:space="preserve"> </w:t>
      </w:r>
      <w:r w:rsidRPr="00552BA4">
        <w:t>At what stage in the policy process are interests least visible?</w:t>
      </w:r>
      <w:r>
        <w:t xml:space="preserve"> What else is going on in the nation these days?</w:t>
      </w:r>
    </w:p>
    <w:p w14:paraId="4CEE5EA6" w14:textId="44B3EE41" w:rsidR="002856DF" w:rsidRDefault="002856DF" w:rsidP="00342D33">
      <w:pPr>
        <w:widowControl w:val="0"/>
        <w:autoSpaceDE w:val="0"/>
        <w:autoSpaceDN w:val="0"/>
        <w:adjustRightInd w:val="0"/>
      </w:pPr>
    </w:p>
    <w:p w14:paraId="45C80FA0" w14:textId="35DBB44F" w:rsidR="00A00D09" w:rsidRDefault="00A00D09" w:rsidP="00342D33">
      <w:pPr>
        <w:widowControl w:val="0"/>
        <w:autoSpaceDE w:val="0"/>
        <w:autoSpaceDN w:val="0"/>
        <w:adjustRightInd w:val="0"/>
      </w:pPr>
    </w:p>
    <w:p w14:paraId="6384677F" w14:textId="77777777" w:rsidR="00282D28" w:rsidRDefault="00282D28" w:rsidP="00282D28">
      <w:pPr>
        <w:widowControl w:val="0"/>
        <w:autoSpaceDE w:val="0"/>
        <w:autoSpaceDN w:val="0"/>
        <w:adjustRightInd w:val="0"/>
        <w:jc w:val="center"/>
        <w:rPr>
          <w:b/>
          <w:bCs/>
        </w:rPr>
      </w:pPr>
      <w:r>
        <w:rPr>
          <w:b/>
          <w:bCs/>
        </w:rPr>
        <w:t>Week of November 9</w:t>
      </w:r>
      <w:r w:rsidRPr="000D3024">
        <w:rPr>
          <w:b/>
          <w:bCs/>
          <w:vertAlign w:val="superscript"/>
        </w:rPr>
        <w:t>th</w:t>
      </w:r>
    </w:p>
    <w:p w14:paraId="48A0FFDC" w14:textId="69836566" w:rsidR="00282D28" w:rsidRDefault="00282D28" w:rsidP="00342D33">
      <w:pPr>
        <w:widowControl w:val="0"/>
        <w:autoSpaceDE w:val="0"/>
        <w:autoSpaceDN w:val="0"/>
        <w:adjustRightInd w:val="0"/>
      </w:pPr>
    </w:p>
    <w:p w14:paraId="70D5FA54" w14:textId="77777777" w:rsidR="00282D28" w:rsidRDefault="00282D28" w:rsidP="00342D33">
      <w:pPr>
        <w:widowControl w:val="0"/>
        <w:autoSpaceDE w:val="0"/>
        <w:autoSpaceDN w:val="0"/>
        <w:adjustRightInd w:val="0"/>
      </w:pPr>
    </w:p>
    <w:p w14:paraId="41AFE7EB" w14:textId="3EF41A94" w:rsidR="00B75C53" w:rsidRPr="00282D28" w:rsidRDefault="00282D28" w:rsidP="00282D28">
      <w:pPr>
        <w:widowControl w:val="0"/>
        <w:autoSpaceDE w:val="0"/>
        <w:autoSpaceDN w:val="0"/>
        <w:adjustRightInd w:val="0"/>
        <w:rPr>
          <w:b/>
        </w:rPr>
      </w:pPr>
      <w:r w:rsidRPr="00282D28">
        <w:rPr>
          <w:b/>
        </w:rPr>
        <w:t xml:space="preserve">VIII. </w:t>
      </w:r>
      <w:r w:rsidR="00B75C53" w:rsidRPr="00282D28">
        <w:rPr>
          <w:b/>
        </w:rPr>
        <w:t>Direct Lobbying before the Executive Branch</w:t>
      </w:r>
    </w:p>
    <w:p w14:paraId="08FDFB23" w14:textId="3935A14F" w:rsidR="00342D33" w:rsidRDefault="00342D33" w:rsidP="00897409">
      <w:pPr>
        <w:widowControl w:val="0"/>
        <w:autoSpaceDE w:val="0"/>
        <w:autoSpaceDN w:val="0"/>
        <w:adjustRightInd w:val="0"/>
        <w:ind w:left="1152" w:hanging="720"/>
      </w:pPr>
    </w:p>
    <w:p w14:paraId="62193E84" w14:textId="07611AB2" w:rsidR="00FA4DDA" w:rsidRPr="00552BA4" w:rsidRDefault="00282D28" w:rsidP="000A2FD2">
      <w:pPr>
        <w:ind w:left="1152" w:hanging="720"/>
      </w:pPr>
      <w:r>
        <w:t xml:space="preserve">T. </w:t>
      </w:r>
      <w:proofErr w:type="spellStart"/>
      <w:r w:rsidR="007D11A8" w:rsidRPr="00552BA4">
        <w:t>Yackee</w:t>
      </w:r>
      <w:proofErr w:type="spellEnd"/>
      <w:r w:rsidR="007D11A8" w:rsidRPr="00552BA4">
        <w:t xml:space="preserve">. and </w:t>
      </w:r>
      <w:proofErr w:type="spellStart"/>
      <w:r w:rsidR="007D11A8" w:rsidRPr="00552BA4">
        <w:t>Yackee</w:t>
      </w:r>
      <w:proofErr w:type="spellEnd"/>
      <w:r w:rsidR="007D11A8" w:rsidRPr="00552BA4">
        <w:t xml:space="preserve">. 2006. “A Bias toward Business? Assessing Interest Group Influence on the Bureaucracy.” </w:t>
      </w:r>
      <w:r w:rsidR="007D11A8" w:rsidRPr="00552BA4">
        <w:rPr>
          <w:i/>
        </w:rPr>
        <w:t>Journal of Politics</w:t>
      </w:r>
      <w:r w:rsidR="007D11A8" w:rsidRPr="00552BA4">
        <w:t xml:space="preserve"> 68:128-139.  </w:t>
      </w:r>
    </w:p>
    <w:p w14:paraId="7D803DAB" w14:textId="528D708D" w:rsidR="00FA4DDA" w:rsidRPr="00552BA4" w:rsidRDefault="00282D28" w:rsidP="000A2FD2">
      <w:pPr>
        <w:ind w:left="1152" w:hanging="720"/>
      </w:pPr>
      <w:r>
        <w:t xml:space="preserve">T. </w:t>
      </w:r>
      <w:r w:rsidR="007D11A8" w:rsidRPr="00552BA4">
        <w:t xml:space="preserve">McKay and </w:t>
      </w:r>
      <w:proofErr w:type="spellStart"/>
      <w:r w:rsidR="007D11A8" w:rsidRPr="00552BA4">
        <w:t>Yackee</w:t>
      </w:r>
      <w:proofErr w:type="spellEnd"/>
      <w:r w:rsidR="007D11A8" w:rsidRPr="00552BA4">
        <w:t xml:space="preserve">. 2007. “Interest Group Competition on Federal Agency Rules.”  </w:t>
      </w:r>
      <w:r w:rsidR="007D11A8" w:rsidRPr="00552BA4">
        <w:rPr>
          <w:i/>
        </w:rPr>
        <w:t>American Politics Research</w:t>
      </w:r>
      <w:r w:rsidR="007D11A8" w:rsidRPr="00552BA4">
        <w:t xml:space="preserve"> 35:336-357. </w:t>
      </w:r>
    </w:p>
    <w:p w14:paraId="505622B5" w14:textId="05405B4A" w:rsidR="007D11A8" w:rsidRPr="00552BA4" w:rsidRDefault="00282D28" w:rsidP="00897409">
      <w:pPr>
        <w:ind w:left="1152" w:hanging="720"/>
      </w:pPr>
      <w:r>
        <w:t xml:space="preserve">T&amp;R. </w:t>
      </w:r>
      <w:r w:rsidR="007D11A8" w:rsidRPr="00552BA4">
        <w:t xml:space="preserve">Golden. 1998. “Interest Groups in the Rule-Making Process: Who Participates? Whose Voices Get Heard?” </w:t>
      </w:r>
      <w:r w:rsidR="007D11A8" w:rsidRPr="00552BA4">
        <w:rPr>
          <w:i/>
        </w:rPr>
        <w:t>Journal of Public Administration Research and Theory</w:t>
      </w:r>
      <w:r w:rsidR="007D11A8" w:rsidRPr="00552BA4">
        <w:t xml:space="preserve"> 2:245-270.</w:t>
      </w:r>
    </w:p>
    <w:p w14:paraId="2D1D1ABB" w14:textId="77777777" w:rsidR="00490841" w:rsidRPr="00552BA4" w:rsidRDefault="00490841" w:rsidP="00897409">
      <w:pPr>
        <w:ind w:left="1152" w:hanging="720"/>
      </w:pPr>
    </w:p>
    <w:p w14:paraId="5097476F" w14:textId="7A499B27" w:rsidR="00490841" w:rsidRPr="00552BA4" w:rsidRDefault="00490841" w:rsidP="00897409">
      <w:pPr>
        <w:ind w:left="1152" w:hanging="720"/>
      </w:pPr>
      <w:r w:rsidRPr="00552BA4">
        <w:t xml:space="preserve">DISCUSSION: </w:t>
      </w:r>
      <w:r w:rsidR="00282D28">
        <w:t>In the words of Marvin Gaye, what’s going on? What just happened? Regarding the readings, w</w:t>
      </w:r>
      <w:r w:rsidRPr="00552BA4">
        <w:t xml:space="preserve">ho’s represented? How are they represented? </w:t>
      </w:r>
      <w:r w:rsidR="00F964B6" w:rsidRPr="00552BA4">
        <w:t>At what stage in the policy process are interests least visible?</w:t>
      </w:r>
      <w:r w:rsidR="00282D28">
        <w:t xml:space="preserve"> </w:t>
      </w:r>
      <w:r w:rsidR="00CF5AA6">
        <w:t xml:space="preserve">How varied are rules? What is a significant rule? Should all rules be combined for analysis? Why or why not? </w:t>
      </w:r>
      <w:r w:rsidR="00282D28">
        <w:t xml:space="preserve">How can we reconcile </w:t>
      </w:r>
      <w:proofErr w:type="spellStart"/>
      <w:r w:rsidR="00282D28">
        <w:t>Yackee’s</w:t>
      </w:r>
      <w:proofErr w:type="spellEnd"/>
      <w:r w:rsidR="00282D28">
        <w:t xml:space="preserve"> works and </w:t>
      </w:r>
      <w:proofErr w:type="spellStart"/>
      <w:r w:rsidR="00282D28">
        <w:t>Golden’s</w:t>
      </w:r>
      <w:proofErr w:type="spellEnd"/>
      <w:r w:rsidR="00282D28">
        <w:t>?</w:t>
      </w:r>
    </w:p>
    <w:p w14:paraId="2280FD00" w14:textId="77777777" w:rsidR="00B75C53" w:rsidRDefault="00B75C53" w:rsidP="00B75C53"/>
    <w:p w14:paraId="4ACA148E" w14:textId="77777777" w:rsidR="00B226C9" w:rsidRDefault="00B226C9" w:rsidP="00B75C53"/>
    <w:p w14:paraId="71B76195" w14:textId="6E3A7E2E" w:rsidR="003B3F8E" w:rsidRDefault="003B3F8E" w:rsidP="003B3F8E">
      <w:pPr>
        <w:widowControl w:val="0"/>
        <w:autoSpaceDE w:val="0"/>
        <w:autoSpaceDN w:val="0"/>
        <w:adjustRightInd w:val="0"/>
        <w:jc w:val="center"/>
        <w:rPr>
          <w:b/>
          <w:bCs/>
          <w:vertAlign w:val="superscript"/>
        </w:rPr>
      </w:pPr>
      <w:r>
        <w:rPr>
          <w:b/>
          <w:bCs/>
        </w:rPr>
        <w:t>Week of November 16</w:t>
      </w:r>
      <w:r w:rsidRPr="000D3024">
        <w:rPr>
          <w:b/>
          <w:bCs/>
          <w:vertAlign w:val="superscript"/>
        </w:rPr>
        <w:t>th</w:t>
      </w:r>
    </w:p>
    <w:p w14:paraId="55078C31" w14:textId="77777777" w:rsidR="003B3F8E" w:rsidRDefault="003B3F8E" w:rsidP="003B3F8E">
      <w:pPr>
        <w:widowControl w:val="0"/>
        <w:autoSpaceDE w:val="0"/>
        <w:autoSpaceDN w:val="0"/>
        <w:adjustRightInd w:val="0"/>
        <w:jc w:val="center"/>
        <w:rPr>
          <w:b/>
          <w:bCs/>
        </w:rPr>
      </w:pPr>
    </w:p>
    <w:p w14:paraId="6BB0D1ED" w14:textId="67DB02A8" w:rsidR="000D3024" w:rsidRPr="00552BA4" w:rsidRDefault="000D3024" w:rsidP="00B75C53"/>
    <w:p w14:paraId="4DF55312" w14:textId="7F6C064C" w:rsidR="00B75C53" w:rsidRPr="003B3F8E" w:rsidRDefault="003B3F8E" w:rsidP="009B5654">
      <w:pPr>
        <w:widowControl w:val="0"/>
        <w:autoSpaceDE w:val="0"/>
        <w:autoSpaceDN w:val="0"/>
        <w:adjustRightInd w:val="0"/>
        <w:ind w:left="720" w:hanging="720"/>
        <w:rPr>
          <w:b/>
        </w:rPr>
      </w:pPr>
      <w:r w:rsidRPr="003B3F8E">
        <w:rPr>
          <w:b/>
        </w:rPr>
        <w:t>IX.</w:t>
      </w:r>
      <w:r w:rsidR="00B75C53" w:rsidRPr="003B3F8E">
        <w:rPr>
          <w:b/>
        </w:rPr>
        <w:t xml:space="preserve"> Lobbying</w:t>
      </w:r>
      <w:r w:rsidR="007409A5" w:rsidRPr="003B3F8E">
        <w:rPr>
          <w:b/>
        </w:rPr>
        <w:t>, the Law, and</w:t>
      </w:r>
      <w:r w:rsidR="00B75C53" w:rsidRPr="003B3F8E">
        <w:rPr>
          <w:b/>
        </w:rPr>
        <w:t xml:space="preserve"> the Judicial Branch</w:t>
      </w:r>
    </w:p>
    <w:p w14:paraId="2AFE5686" w14:textId="77777777" w:rsidR="007D11A8" w:rsidRDefault="007D11A8" w:rsidP="001958C4">
      <w:pPr>
        <w:widowControl w:val="0"/>
        <w:autoSpaceDE w:val="0"/>
        <w:autoSpaceDN w:val="0"/>
        <w:adjustRightInd w:val="0"/>
        <w:ind w:left="1152" w:hanging="720"/>
      </w:pPr>
    </w:p>
    <w:p w14:paraId="598518E7" w14:textId="490691C0" w:rsidR="00FA4DDA" w:rsidRPr="003B3F8E" w:rsidRDefault="000F2224" w:rsidP="003B3F8E">
      <w:pPr>
        <w:widowControl w:val="0"/>
        <w:autoSpaceDE w:val="0"/>
        <w:autoSpaceDN w:val="0"/>
        <w:adjustRightInd w:val="0"/>
        <w:ind w:left="1152" w:hanging="720"/>
        <w:rPr>
          <w:sz w:val="20"/>
          <w:szCs w:val="20"/>
        </w:rPr>
      </w:pPr>
      <w:proofErr w:type="spellStart"/>
      <w:r>
        <w:t>Zemans</w:t>
      </w:r>
      <w:proofErr w:type="spellEnd"/>
      <w:r w:rsidR="00DB5897">
        <w:t xml:space="preserve">. 1983. Legal Mobilization: The Neglected Role of Law in the Political System. </w:t>
      </w:r>
      <w:r w:rsidR="00DB5897" w:rsidRPr="00DB5897">
        <w:rPr>
          <w:i/>
        </w:rPr>
        <w:t>American Political Science Review</w:t>
      </w:r>
      <w:r w:rsidR="00DB5897">
        <w:t xml:space="preserve"> 77:690-703.</w:t>
      </w:r>
      <w:r w:rsidR="003B3F8E">
        <w:t xml:space="preserve"> </w:t>
      </w:r>
      <w:r w:rsidR="003B3F8E" w:rsidRPr="003B3F8E">
        <w:rPr>
          <w:sz w:val="20"/>
          <w:szCs w:val="20"/>
        </w:rPr>
        <w:t>What does it mean to leverage the law? Can’t everyone do that?</w:t>
      </w:r>
    </w:p>
    <w:p w14:paraId="539251C2" w14:textId="1F42DB14" w:rsidR="00B226C9" w:rsidRPr="003B3F8E" w:rsidRDefault="00DB5897" w:rsidP="003B3F8E">
      <w:pPr>
        <w:widowControl w:val="0"/>
        <w:autoSpaceDE w:val="0"/>
        <w:autoSpaceDN w:val="0"/>
        <w:adjustRightInd w:val="0"/>
        <w:ind w:left="1152" w:hanging="720"/>
        <w:rPr>
          <w:sz w:val="20"/>
          <w:szCs w:val="20"/>
        </w:rPr>
      </w:pPr>
      <w:r>
        <w:t>Rich</w:t>
      </w:r>
      <w:r w:rsidR="00C6027A">
        <w:t>.</w:t>
      </w:r>
      <w:r>
        <w:t xml:space="preserve"> 2016. The Lawyer Who Became DuPont’s Worst Nightmare. </w:t>
      </w:r>
      <w:r w:rsidRPr="00DB5897">
        <w:rPr>
          <w:i/>
        </w:rPr>
        <w:t>New York Times Magazine</w:t>
      </w:r>
      <w:r>
        <w:t>, January 6</w:t>
      </w:r>
      <w:r w:rsidRPr="00DB5897">
        <w:rPr>
          <w:vertAlign w:val="superscript"/>
        </w:rPr>
        <w:t>th</w:t>
      </w:r>
      <w:r>
        <w:t xml:space="preserve">. </w:t>
      </w:r>
      <w:r w:rsidR="003B3F8E" w:rsidRPr="003B3F8E">
        <w:rPr>
          <w:sz w:val="20"/>
          <w:szCs w:val="20"/>
        </w:rPr>
        <w:t>Suppose lobbyists worked on a contingency basis. How might they behave in Washington?</w:t>
      </w:r>
    </w:p>
    <w:p w14:paraId="159324FB" w14:textId="6AB3A05A" w:rsidR="00B75C53" w:rsidRPr="003815FD" w:rsidRDefault="00B75C53" w:rsidP="001958C4">
      <w:pPr>
        <w:widowControl w:val="0"/>
        <w:autoSpaceDE w:val="0"/>
        <w:autoSpaceDN w:val="0"/>
        <w:adjustRightInd w:val="0"/>
        <w:ind w:left="1152" w:hanging="720"/>
      </w:pPr>
      <w:proofErr w:type="spellStart"/>
      <w:r w:rsidRPr="003815FD">
        <w:t>Caldeira</w:t>
      </w:r>
      <w:proofErr w:type="spellEnd"/>
      <w:r w:rsidRPr="003815FD">
        <w:t>, Gregory A., and John R. Wright. 1988. Organized Interests and</w:t>
      </w:r>
      <w:r w:rsidR="00490841" w:rsidRPr="003815FD">
        <w:t xml:space="preserve"> </w:t>
      </w:r>
      <w:r w:rsidRPr="003815FD">
        <w:t xml:space="preserve">Agenda-Setting in the U. S. Supreme Court. </w:t>
      </w:r>
      <w:r w:rsidRPr="003815FD">
        <w:rPr>
          <w:i/>
          <w:iCs/>
        </w:rPr>
        <w:t>American Political Science</w:t>
      </w:r>
      <w:r w:rsidR="00490841" w:rsidRPr="003815FD">
        <w:rPr>
          <w:i/>
          <w:iCs/>
        </w:rPr>
        <w:t xml:space="preserve"> </w:t>
      </w:r>
      <w:r w:rsidRPr="003815FD">
        <w:rPr>
          <w:i/>
          <w:iCs/>
        </w:rPr>
        <w:t xml:space="preserve">Review </w:t>
      </w:r>
      <w:r w:rsidRPr="003815FD">
        <w:t>82:1109-1128.</w:t>
      </w:r>
    </w:p>
    <w:p w14:paraId="081B878C" w14:textId="232BBA16" w:rsidR="00B50761" w:rsidRPr="003815FD" w:rsidRDefault="00B50761" w:rsidP="001958C4">
      <w:pPr>
        <w:widowControl w:val="0"/>
        <w:autoSpaceDE w:val="0"/>
        <w:autoSpaceDN w:val="0"/>
        <w:adjustRightInd w:val="0"/>
        <w:ind w:left="1152" w:hanging="720"/>
      </w:pPr>
      <w:r w:rsidRPr="003815FD">
        <w:t>Collins. 2007.</w:t>
      </w:r>
      <w:r w:rsidRPr="003815FD">
        <w:rPr>
          <w:b/>
        </w:rPr>
        <w:t xml:space="preserve"> </w:t>
      </w:r>
      <w:r w:rsidRPr="003815FD">
        <w:rPr>
          <w:color w:val="403838"/>
        </w:rPr>
        <w:t>Lobbyists before the U.S. Supreme Court:</w:t>
      </w:r>
      <w:r w:rsidRPr="003815FD">
        <w:rPr>
          <w:b/>
          <w:color w:val="403838"/>
        </w:rPr>
        <w:t xml:space="preserve"> </w:t>
      </w:r>
      <w:r w:rsidRPr="003815FD">
        <w:rPr>
          <w:bCs/>
          <w:color w:val="403838"/>
        </w:rPr>
        <w:t>Investigating the Influence of Amicus Curiae Briefs</w:t>
      </w:r>
      <w:r w:rsidRPr="003815FD">
        <w:rPr>
          <w:color w:val="403838"/>
        </w:rPr>
        <w:t xml:space="preserve">. </w:t>
      </w:r>
      <w:r w:rsidRPr="003815FD">
        <w:rPr>
          <w:i/>
          <w:color w:val="403838"/>
        </w:rPr>
        <w:t xml:space="preserve">Political Research Quarterly </w:t>
      </w:r>
      <w:r w:rsidRPr="003815FD">
        <w:rPr>
          <w:color w:val="403838"/>
        </w:rPr>
        <w:t>60:55–70.</w:t>
      </w:r>
    </w:p>
    <w:p w14:paraId="65AE3F39" w14:textId="77777777" w:rsidR="00490841" w:rsidRPr="00552BA4" w:rsidRDefault="00490841" w:rsidP="001958C4">
      <w:pPr>
        <w:widowControl w:val="0"/>
        <w:autoSpaceDE w:val="0"/>
        <w:autoSpaceDN w:val="0"/>
        <w:adjustRightInd w:val="0"/>
        <w:ind w:left="1152" w:hanging="720"/>
      </w:pPr>
    </w:p>
    <w:p w14:paraId="5E35F000" w14:textId="519BC2E2" w:rsidR="008F416A" w:rsidRPr="00552BA4" w:rsidRDefault="00D936E1" w:rsidP="001958C4">
      <w:pPr>
        <w:widowControl w:val="0"/>
        <w:autoSpaceDE w:val="0"/>
        <w:autoSpaceDN w:val="0"/>
        <w:adjustRightInd w:val="0"/>
        <w:ind w:left="1152" w:hanging="720"/>
      </w:pPr>
      <w:r w:rsidRPr="00552BA4">
        <w:t>DISCUSSION: Who is represented? Where? How?</w:t>
      </w:r>
      <w:r w:rsidR="008F416A">
        <w:t xml:space="preserve"> How do ideologies affect interpretations of issues and representation?</w:t>
      </w:r>
      <w:r w:rsidR="003B3F8E">
        <w:t xml:space="preserve"> What happened in November, 2000?</w:t>
      </w:r>
    </w:p>
    <w:p w14:paraId="0DCCB888" w14:textId="77777777" w:rsidR="00D936E1" w:rsidRPr="00552BA4" w:rsidRDefault="00D936E1" w:rsidP="00B75C53">
      <w:pPr>
        <w:widowControl w:val="0"/>
        <w:autoSpaceDE w:val="0"/>
        <w:autoSpaceDN w:val="0"/>
        <w:adjustRightInd w:val="0"/>
      </w:pPr>
    </w:p>
    <w:p w14:paraId="4FA29D0A" w14:textId="2C01AB6B" w:rsidR="000D3024" w:rsidRDefault="000D3024" w:rsidP="000D3024">
      <w:pPr>
        <w:widowControl w:val="0"/>
        <w:autoSpaceDE w:val="0"/>
        <w:autoSpaceDN w:val="0"/>
        <w:adjustRightInd w:val="0"/>
        <w:jc w:val="center"/>
        <w:rPr>
          <w:b/>
          <w:bCs/>
        </w:rPr>
      </w:pPr>
      <w:r>
        <w:rPr>
          <w:b/>
          <w:bCs/>
        </w:rPr>
        <w:lastRenderedPageBreak/>
        <w:t>Week of November 23</w:t>
      </w:r>
      <w:r w:rsidRPr="000D3024">
        <w:rPr>
          <w:b/>
          <w:bCs/>
          <w:vertAlign w:val="superscript"/>
        </w:rPr>
        <w:t>rd</w:t>
      </w:r>
      <w:r>
        <w:rPr>
          <w:b/>
          <w:bCs/>
        </w:rPr>
        <w:t xml:space="preserve"> </w:t>
      </w:r>
    </w:p>
    <w:p w14:paraId="66791EE1" w14:textId="5F9026D9" w:rsidR="000D3024" w:rsidRDefault="000D3024" w:rsidP="00B75C53">
      <w:pPr>
        <w:widowControl w:val="0"/>
        <w:autoSpaceDE w:val="0"/>
        <w:autoSpaceDN w:val="0"/>
        <w:adjustRightInd w:val="0"/>
      </w:pPr>
    </w:p>
    <w:p w14:paraId="382F4F5D" w14:textId="77777777" w:rsidR="003B3F8E" w:rsidRDefault="003B3F8E" w:rsidP="00B75C53">
      <w:pPr>
        <w:widowControl w:val="0"/>
        <w:autoSpaceDE w:val="0"/>
        <w:autoSpaceDN w:val="0"/>
        <w:adjustRightInd w:val="0"/>
      </w:pPr>
    </w:p>
    <w:p w14:paraId="2DAF9E15" w14:textId="5D06E95E" w:rsidR="00C11BD8" w:rsidRDefault="000D3024" w:rsidP="009B5654">
      <w:pPr>
        <w:widowControl w:val="0"/>
        <w:autoSpaceDE w:val="0"/>
        <w:autoSpaceDN w:val="0"/>
        <w:adjustRightInd w:val="0"/>
        <w:ind w:left="720"/>
      </w:pPr>
      <w:r>
        <w:t xml:space="preserve">T. This is the last day before Thanksgiving Break. </w:t>
      </w:r>
      <w:r w:rsidR="00C11BD8">
        <w:t xml:space="preserve">We will catch up as necessary and discuss your research papers. </w:t>
      </w:r>
    </w:p>
    <w:p w14:paraId="36B670C3" w14:textId="77777777" w:rsidR="00C11BD8" w:rsidRDefault="00C11BD8" w:rsidP="009B5654">
      <w:pPr>
        <w:widowControl w:val="0"/>
        <w:autoSpaceDE w:val="0"/>
        <w:autoSpaceDN w:val="0"/>
        <w:adjustRightInd w:val="0"/>
        <w:ind w:left="720"/>
      </w:pPr>
    </w:p>
    <w:p w14:paraId="19F1A99D" w14:textId="45505AC1" w:rsidR="000D3024" w:rsidRDefault="00C11BD8" w:rsidP="009B5654">
      <w:pPr>
        <w:widowControl w:val="0"/>
        <w:autoSpaceDE w:val="0"/>
        <w:autoSpaceDN w:val="0"/>
        <w:adjustRightInd w:val="0"/>
        <w:ind w:left="720"/>
      </w:pPr>
      <w:r>
        <w:t>All classes are online after Thanksgiving break.</w:t>
      </w:r>
    </w:p>
    <w:p w14:paraId="336273AB" w14:textId="62FC2995" w:rsidR="000D3024" w:rsidRDefault="000D3024" w:rsidP="00B75C53">
      <w:pPr>
        <w:widowControl w:val="0"/>
        <w:autoSpaceDE w:val="0"/>
        <w:autoSpaceDN w:val="0"/>
        <w:adjustRightInd w:val="0"/>
      </w:pPr>
    </w:p>
    <w:p w14:paraId="0C1D370E" w14:textId="77777777" w:rsidR="00E27E9C" w:rsidRPr="00552BA4" w:rsidRDefault="00E27E9C" w:rsidP="00B75C53">
      <w:pPr>
        <w:widowControl w:val="0"/>
        <w:autoSpaceDE w:val="0"/>
        <w:autoSpaceDN w:val="0"/>
        <w:adjustRightInd w:val="0"/>
      </w:pPr>
    </w:p>
    <w:p w14:paraId="5F56266B" w14:textId="0F988C8A" w:rsidR="00B75C53" w:rsidRDefault="003B3F8E" w:rsidP="00B75C53">
      <w:pPr>
        <w:widowControl w:val="0"/>
        <w:autoSpaceDE w:val="0"/>
        <w:autoSpaceDN w:val="0"/>
        <w:adjustRightInd w:val="0"/>
      </w:pPr>
      <w:r>
        <w:rPr>
          <w:b/>
        </w:rPr>
        <w:t>X</w:t>
      </w:r>
      <w:r w:rsidR="00B75C53" w:rsidRPr="00552BA4">
        <w:rPr>
          <w:b/>
        </w:rPr>
        <w:t xml:space="preserve">. Lobbying </w:t>
      </w:r>
      <w:r w:rsidR="00D1436F">
        <w:rPr>
          <w:b/>
        </w:rPr>
        <w:t>Impact</w:t>
      </w:r>
      <w:r w:rsidR="00D936E1" w:rsidRPr="00552BA4">
        <w:t xml:space="preserve"> </w:t>
      </w:r>
    </w:p>
    <w:p w14:paraId="5F34EECC" w14:textId="5C9DAC8F" w:rsidR="001958C4" w:rsidRPr="001958C4" w:rsidRDefault="001958C4" w:rsidP="003B3F8E">
      <w:pPr>
        <w:widowControl w:val="0"/>
        <w:autoSpaceDE w:val="0"/>
        <w:autoSpaceDN w:val="0"/>
        <w:adjustRightInd w:val="0"/>
      </w:pPr>
    </w:p>
    <w:p w14:paraId="1A6E88AE" w14:textId="1AF3C6E2" w:rsidR="00361105" w:rsidRDefault="00361105" w:rsidP="009B5654">
      <w:pPr>
        <w:ind w:left="1152" w:hanging="720"/>
      </w:pPr>
      <w:r>
        <w:t>Ainsworth. 1996.</w:t>
      </w:r>
      <w:r>
        <w:rPr>
          <w:rFonts w:ascii="Droid Serif" w:hAnsi="Droid Serif"/>
          <w:b/>
          <w:bCs/>
          <w:color w:val="333333"/>
          <w:sz w:val="50"/>
          <w:szCs w:val="50"/>
        </w:rPr>
        <w:t xml:space="preserve"> </w:t>
      </w:r>
      <w:r w:rsidRPr="00361105">
        <w:rPr>
          <w:bCs/>
          <w:color w:val="333333"/>
        </w:rPr>
        <w:t>The Logic and Rationale of Lobbying Regulations</w:t>
      </w:r>
      <w:r>
        <w:rPr>
          <w:bCs/>
          <w:color w:val="333333"/>
        </w:rPr>
        <w:t xml:space="preserve">. </w:t>
      </w:r>
      <w:r w:rsidRPr="00361105">
        <w:rPr>
          <w:bCs/>
          <w:i/>
          <w:color w:val="333333"/>
        </w:rPr>
        <w:t>Congress and the Presidency</w:t>
      </w:r>
      <w:r>
        <w:rPr>
          <w:bCs/>
          <w:color w:val="333333"/>
        </w:rPr>
        <w:t xml:space="preserve"> 23:1-13. </w:t>
      </w:r>
    </w:p>
    <w:p w14:paraId="3B4D4A8D" w14:textId="23E4C537" w:rsidR="00281EDA" w:rsidRDefault="00701A1B" w:rsidP="003B3F8E">
      <w:pPr>
        <w:widowControl w:val="0"/>
        <w:autoSpaceDE w:val="0"/>
        <w:autoSpaceDN w:val="0"/>
        <w:adjustRightInd w:val="0"/>
        <w:ind w:left="1080" w:hanging="720"/>
      </w:pPr>
      <w:proofErr w:type="spellStart"/>
      <w:r>
        <w:t>Zelizer</w:t>
      </w:r>
      <w:proofErr w:type="spellEnd"/>
      <w:r w:rsidR="00B50761">
        <w:t>.</w:t>
      </w:r>
      <w:r>
        <w:t xml:space="preserve"> </w:t>
      </w:r>
      <w:r w:rsidR="00B50761">
        <w:t xml:space="preserve">2018. </w:t>
      </w:r>
      <w:r>
        <w:t xml:space="preserve">How Responsive are Legislators to Policy Information. </w:t>
      </w:r>
      <w:r w:rsidRPr="00701A1B">
        <w:rPr>
          <w:i/>
        </w:rPr>
        <w:t>Legislative Studies Quarterly</w:t>
      </w:r>
      <w:r>
        <w:t xml:space="preserve"> 43:595-618.</w:t>
      </w:r>
    </w:p>
    <w:p w14:paraId="1EB856F9" w14:textId="50691ED0" w:rsidR="00B50761" w:rsidRDefault="00B50761" w:rsidP="00B50761">
      <w:pPr>
        <w:widowControl w:val="0"/>
        <w:autoSpaceDE w:val="0"/>
        <w:autoSpaceDN w:val="0"/>
        <w:adjustRightInd w:val="0"/>
        <w:ind w:left="1080" w:hanging="720"/>
      </w:pPr>
      <w:r>
        <w:t xml:space="preserve">McKay. 2018. Fundraising for Favors. </w:t>
      </w:r>
      <w:r w:rsidRPr="00B50761">
        <w:rPr>
          <w:i/>
        </w:rPr>
        <w:t xml:space="preserve">Political Research Quarterly </w:t>
      </w:r>
      <w:r>
        <w:t>71:869-880.</w:t>
      </w:r>
    </w:p>
    <w:p w14:paraId="6BCFF9B6" w14:textId="52981B3A" w:rsidR="0072440E" w:rsidRDefault="0072440E" w:rsidP="00B50761">
      <w:pPr>
        <w:widowControl w:val="0"/>
        <w:autoSpaceDE w:val="0"/>
        <w:autoSpaceDN w:val="0"/>
        <w:adjustRightInd w:val="0"/>
        <w:ind w:left="1080" w:hanging="720"/>
      </w:pPr>
    </w:p>
    <w:p w14:paraId="72CEE3CA" w14:textId="507444AB" w:rsidR="00637044" w:rsidRDefault="003B3F8E" w:rsidP="00637044">
      <w:pPr>
        <w:widowControl w:val="0"/>
        <w:autoSpaceDE w:val="0"/>
        <w:autoSpaceDN w:val="0"/>
        <w:adjustRightInd w:val="0"/>
        <w:ind w:left="1080" w:hanging="720"/>
      </w:pPr>
      <w:r>
        <w:t xml:space="preserve">GENERAL </w:t>
      </w:r>
      <w:r w:rsidR="00637044" w:rsidRPr="00552BA4">
        <w:t>DISCUSSION: How do information and money interact? How does money affect representation?</w:t>
      </w:r>
    </w:p>
    <w:p w14:paraId="7381620E" w14:textId="074A4B55" w:rsidR="001958C4" w:rsidRDefault="001958C4" w:rsidP="00060131">
      <w:pPr>
        <w:widowControl w:val="0"/>
        <w:autoSpaceDE w:val="0"/>
        <w:autoSpaceDN w:val="0"/>
        <w:adjustRightInd w:val="0"/>
      </w:pPr>
    </w:p>
    <w:p w14:paraId="0B136338" w14:textId="01D20C5A" w:rsidR="002856DF" w:rsidRDefault="002856DF" w:rsidP="009A171C">
      <w:pPr>
        <w:widowControl w:val="0"/>
        <w:autoSpaceDE w:val="0"/>
        <w:autoSpaceDN w:val="0"/>
        <w:adjustRightInd w:val="0"/>
        <w:rPr>
          <w:b/>
          <w:bCs/>
        </w:rPr>
      </w:pPr>
    </w:p>
    <w:p w14:paraId="7230843A" w14:textId="0431282D" w:rsidR="002856DF" w:rsidRDefault="002856DF" w:rsidP="002856DF">
      <w:pPr>
        <w:widowControl w:val="0"/>
        <w:autoSpaceDE w:val="0"/>
        <w:autoSpaceDN w:val="0"/>
        <w:adjustRightInd w:val="0"/>
        <w:jc w:val="center"/>
        <w:rPr>
          <w:b/>
          <w:bCs/>
        </w:rPr>
      </w:pPr>
      <w:r>
        <w:rPr>
          <w:b/>
          <w:bCs/>
        </w:rPr>
        <w:t>Week of December 7</w:t>
      </w:r>
      <w:r w:rsidRPr="002856DF">
        <w:rPr>
          <w:b/>
          <w:bCs/>
          <w:vertAlign w:val="superscript"/>
        </w:rPr>
        <w:t>th</w:t>
      </w:r>
    </w:p>
    <w:p w14:paraId="619862F7" w14:textId="2E198582" w:rsidR="002856DF" w:rsidRDefault="002856DF" w:rsidP="009A171C">
      <w:pPr>
        <w:widowControl w:val="0"/>
        <w:autoSpaceDE w:val="0"/>
        <w:autoSpaceDN w:val="0"/>
        <w:adjustRightInd w:val="0"/>
        <w:rPr>
          <w:b/>
          <w:bCs/>
        </w:rPr>
      </w:pPr>
    </w:p>
    <w:p w14:paraId="242395A9" w14:textId="77777777" w:rsidR="002856DF" w:rsidRDefault="002856DF" w:rsidP="009A171C">
      <w:pPr>
        <w:widowControl w:val="0"/>
        <w:autoSpaceDE w:val="0"/>
        <w:autoSpaceDN w:val="0"/>
        <w:adjustRightInd w:val="0"/>
        <w:rPr>
          <w:b/>
          <w:bCs/>
        </w:rPr>
      </w:pPr>
    </w:p>
    <w:p w14:paraId="26DF0FB8" w14:textId="471EB5D7" w:rsidR="001E7F14" w:rsidRPr="00552BA4" w:rsidRDefault="009B5654" w:rsidP="009A171C">
      <w:pPr>
        <w:widowControl w:val="0"/>
        <w:autoSpaceDE w:val="0"/>
        <w:autoSpaceDN w:val="0"/>
        <w:adjustRightInd w:val="0"/>
      </w:pPr>
      <w:r>
        <w:rPr>
          <w:b/>
          <w:bCs/>
        </w:rPr>
        <w:t>X</w:t>
      </w:r>
      <w:r w:rsidR="001E7F14" w:rsidRPr="00552BA4">
        <w:rPr>
          <w:b/>
          <w:bCs/>
        </w:rPr>
        <w:t>I. Systemic Impact: Interest Groups and Public Policy Formulation</w:t>
      </w:r>
      <w:r w:rsidR="001E7F14" w:rsidRPr="00552BA4">
        <w:t xml:space="preserve"> </w:t>
      </w:r>
    </w:p>
    <w:p w14:paraId="0CBB72C6" w14:textId="77777777" w:rsidR="001E7F14" w:rsidRDefault="001E7F14" w:rsidP="001E7F14"/>
    <w:p w14:paraId="4B9F6AA3" w14:textId="15217E3B" w:rsidR="002578D9" w:rsidRDefault="001E7F14" w:rsidP="009B5654">
      <w:pPr>
        <w:widowControl w:val="0"/>
        <w:autoSpaceDE w:val="0"/>
        <w:autoSpaceDN w:val="0"/>
        <w:adjustRightInd w:val="0"/>
        <w:ind w:left="432"/>
      </w:pPr>
      <w:r w:rsidRPr="00552BA4">
        <w:t>Ainsworth, ch</w:t>
      </w:r>
      <w:r w:rsidR="00965064">
        <w:t>apter</w:t>
      </w:r>
      <w:r w:rsidRPr="00552BA4">
        <w:t xml:space="preserve"> 10</w:t>
      </w:r>
      <w:r w:rsidR="002856DF">
        <w:t>. A pdf will be distributed.</w:t>
      </w:r>
    </w:p>
    <w:p w14:paraId="40BC42DE" w14:textId="45FAEE9D" w:rsidR="006053D6" w:rsidRPr="00552BA4" w:rsidRDefault="006053D6" w:rsidP="001958C4">
      <w:pPr>
        <w:widowControl w:val="0"/>
        <w:autoSpaceDE w:val="0"/>
        <w:autoSpaceDN w:val="0"/>
        <w:adjustRightInd w:val="0"/>
        <w:ind w:left="432"/>
      </w:pPr>
      <w:proofErr w:type="spellStart"/>
      <w:r>
        <w:t>Drutman</w:t>
      </w:r>
      <w:proofErr w:type="spellEnd"/>
      <w:r>
        <w:t>, chapters 8-10</w:t>
      </w:r>
    </w:p>
    <w:p w14:paraId="053271B2" w14:textId="77777777" w:rsidR="009A171C" w:rsidRPr="00552BA4" w:rsidRDefault="009A171C" w:rsidP="001958C4">
      <w:pPr>
        <w:ind w:left="432"/>
      </w:pPr>
    </w:p>
    <w:p w14:paraId="60B43466" w14:textId="65D98CD8" w:rsidR="004E604A" w:rsidRDefault="000924ED" w:rsidP="001958C4">
      <w:pPr>
        <w:ind w:left="432"/>
      </w:pPr>
      <w:r w:rsidRPr="00552BA4">
        <w:t xml:space="preserve">DISCUSSION: </w:t>
      </w:r>
      <w:r w:rsidR="004E604A" w:rsidRPr="00552BA4">
        <w:t xml:space="preserve">Do groups promote democracy or hinder it? Do groups promote </w:t>
      </w:r>
      <w:r w:rsidR="004E604A">
        <w:t>economic efficiency</w:t>
      </w:r>
      <w:r w:rsidR="004E604A" w:rsidRPr="00552BA4">
        <w:t xml:space="preserve"> or hinder it?</w:t>
      </w:r>
      <w:r w:rsidR="004E604A">
        <w:t xml:space="preserve"> Does lobbying </w:t>
      </w:r>
      <w:r w:rsidR="004E604A" w:rsidRPr="00552BA4">
        <w:t>promote democracy or hinder it? Do</w:t>
      </w:r>
      <w:r w:rsidR="004E604A">
        <w:t>e</w:t>
      </w:r>
      <w:r w:rsidR="004E604A" w:rsidRPr="00552BA4">
        <w:t xml:space="preserve">s </w:t>
      </w:r>
      <w:r w:rsidR="004E604A">
        <w:t xml:space="preserve">lobbying </w:t>
      </w:r>
      <w:r w:rsidR="004E604A" w:rsidRPr="00552BA4">
        <w:t xml:space="preserve">promote </w:t>
      </w:r>
      <w:r w:rsidR="004E604A">
        <w:t>economic e</w:t>
      </w:r>
      <w:bookmarkStart w:id="0" w:name="_GoBack"/>
      <w:bookmarkEnd w:id="0"/>
      <w:r w:rsidR="004E604A">
        <w:t>fficiency</w:t>
      </w:r>
      <w:r w:rsidR="004E604A" w:rsidRPr="00552BA4">
        <w:t xml:space="preserve"> or hinder it?</w:t>
      </w:r>
      <w:r w:rsidR="004E604A">
        <w:t xml:space="preserve"> </w:t>
      </w:r>
      <w:r w:rsidR="004E604A" w:rsidRPr="00552BA4">
        <w:t>What should we expect in the future for new regulations and new group tactics?</w:t>
      </w:r>
      <w:r w:rsidR="004E604A">
        <w:t xml:space="preserve"> </w:t>
      </w:r>
      <w:r w:rsidR="002578D9">
        <w:t>How does a crisis affect the lobbying and interest group communities?</w:t>
      </w:r>
    </w:p>
    <w:p w14:paraId="66C17771" w14:textId="77777777" w:rsidR="004E604A" w:rsidRDefault="004E604A" w:rsidP="001958C4">
      <w:pPr>
        <w:ind w:left="432"/>
      </w:pPr>
    </w:p>
    <w:p w14:paraId="503C479D" w14:textId="77777777" w:rsidR="00B75C53" w:rsidRPr="00552BA4" w:rsidRDefault="00B75C53" w:rsidP="00B75C53"/>
    <w:sectPr w:rsidR="00B75C53" w:rsidRPr="00552BA4" w:rsidSect="00AB314C">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NewRomanPS-BoldMT">
    <w:altName w:val="Times New Roman"/>
    <w:panose1 w:val="020208030705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ItalicMT">
    <w:altName w:val="Times New Roman"/>
    <w:panose1 w:val="02020503050405090304"/>
    <w:charset w:val="00"/>
    <w:family w:val="roman"/>
    <w:pitch w:val="variable"/>
    <w:sig w:usb0="E0000AFF" w:usb1="00007843" w:usb2="00000001" w:usb3="00000000" w:csb0="000001BF" w:csb1="00000000"/>
  </w:font>
  <w:font w:name="Droid Serif">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61D7"/>
    <w:multiLevelType w:val="hybridMultilevel"/>
    <w:tmpl w:val="94203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10ECE"/>
    <w:multiLevelType w:val="hybridMultilevel"/>
    <w:tmpl w:val="CE4CF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D5AC5"/>
    <w:multiLevelType w:val="multilevel"/>
    <w:tmpl w:val="EAA66600"/>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3" w15:restartNumberingAfterBreak="0">
    <w:nsid w:val="19B14364"/>
    <w:multiLevelType w:val="multilevel"/>
    <w:tmpl w:val="4A90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F3E6C"/>
    <w:multiLevelType w:val="hybridMultilevel"/>
    <w:tmpl w:val="7E1A4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82B94"/>
    <w:multiLevelType w:val="hybridMultilevel"/>
    <w:tmpl w:val="21B0D0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DB5BA4"/>
    <w:multiLevelType w:val="multilevel"/>
    <w:tmpl w:val="EFDA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B145A"/>
    <w:multiLevelType w:val="multilevel"/>
    <w:tmpl w:val="E9C4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FA5695"/>
    <w:multiLevelType w:val="hybridMultilevel"/>
    <w:tmpl w:val="B2DE9F70"/>
    <w:lvl w:ilvl="0" w:tplc="9A1EE58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4F123509"/>
    <w:multiLevelType w:val="hybridMultilevel"/>
    <w:tmpl w:val="82E40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D3277"/>
    <w:multiLevelType w:val="hybridMultilevel"/>
    <w:tmpl w:val="64407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EE3945"/>
    <w:multiLevelType w:val="hybridMultilevel"/>
    <w:tmpl w:val="DD4C45BE"/>
    <w:lvl w:ilvl="0" w:tplc="FB1AAFCA">
      <w:start w:val="1"/>
      <w:numFmt w:val="decimal"/>
      <w:lvlText w:val="%1."/>
      <w:lvlJc w:val="left"/>
      <w:pPr>
        <w:ind w:left="45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95762"/>
    <w:multiLevelType w:val="hybridMultilevel"/>
    <w:tmpl w:val="EBBAC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
  </w:num>
  <w:num w:numId="4">
    <w:abstractNumId w:val="0"/>
  </w:num>
  <w:num w:numId="5">
    <w:abstractNumId w:val="11"/>
  </w:num>
  <w:num w:numId="6">
    <w:abstractNumId w:val="5"/>
  </w:num>
  <w:num w:numId="7">
    <w:abstractNumId w:val="10"/>
  </w:num>
  <w:num w:numId="8">
    <w:abstractNumId w:val="9"/>
  </w:num>
  <w:num w:numId="9">
    <w:abstractNumId w:val="6"/>
  </w:num>
  <w:num w:numId="10">
    <w:abstractNumId w:val="7"/>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EF"/>
    <w:rsid w:val="000064FE"/>
    <w:rsid w:val="00013093"/>
    <w:rsid w:val="00034D15"/>
    <w:rsid w:val="000565C9"/>
    <w:rsid w:val="00060131"/>
    <w:rsid w:val="00067C91"/>
    <w:rsid w:val="000924ED"/>
    <w:rsid w:val="000A2FD2"/>
    <w:rsid w:val="000B7172"/>
    <w:rsid w:val="000D0853"/>
    <w:rsid w:val="000D3024"/>
    <w:rsid w:val="000F2224"/>
    <w:rsid w:val="00100889"/>
    <w:rsid w:val="001270C8"/>
    <w:rsid w:val="00131375"/>
    <w:rsid w:val="00133047"/>
    <w:rsid w:val="001425E3"/>
    <w:rsid w:val="00166098"/>
    <w:rsid w:val="00185947"/>
    <w:rsid w:val="001958C4"/>
    <w:rsid w:val="001A3672"/>
    <w:rsid w:val="001B0126"/>
    <w:rsid w:val="001B19A9"/>
    <w:rsid w:val="001E7F14"/>
    <w:rsid w:val="001F66D1"/>
    <w:rsid w:val="00214461"/>
    <w:rsid w:val="0022099B"/>
    <w:rsid w:val="00224F5D"/>
    <w:rsid w:val="002325E5"/>
    <w:rsid w:val="00241A34"/>
    <w:rsid w:val="002578D9"/>
    <w:rsid w:val="00264A87"/>
    <w:rsid w:val="00272C87"/>
    <w:rsid w:val="00281EDA"/>
    <w:rsid w:val="00282D28"/>
    <w:rsid w:val="002856DF"/>
    <w:rsid w:val="00286D3E"/>
    <w:rsid w:val="002902BF"/>
    <w:rsid w:val="002A6BDA"/>
    <w:rsid w:val="002D5033"/>
    <w:rsid w:val="002E4BEF"/>
    <w:rsid w:val="002E6CAF"/>
    <w:rsid w:val="00304CAF"/>
    <w:rsid w:val="00305750"/>
    <w:rsid w:val="00315522"/>
    <w:rsid w:val="00342D33"/>
    <w:rsid w:val="00357A0A"/>
    <w:rsid w:val="00361105"/>
    <w:rsid w:val="003815FD"/>
    <w:rsid w:val="0039521D"/>
    <w:rsid w:val="003959A2"/>
    <w:rsid w:val="003A0CB6"/>
    <w:rsid w:val="003B3F8E"/>
    <w:rsid w:val="003B7D09"/>
    <w:rsid w:val="00435919"/>
    <w:rsid w:val="00475C34"/>
    <w:rsid w:val="00480F5F"/>
    <w:rsid w:val="00482594"/>
    <w:rsid w:val="004855E9"/>
    <w:rsid w:val="00490736"/>
    <w:rsid w:val="00490841"/>
    <w:rsid w:val="004B121B"/>
    <w:rsid w:val="004C5511"/>
    <w:rsid w:val="004C608D"/>
    <w:rsid w:val="004D687E"/>
    <w:rsid w:val="004E604A"/>
    <w:rsid w:val="0050012F"/>
    <w:rsid w:val="00523E4A"/>
    <w:rsid w:val="00536FCB"/>
    <w:rsid w:val="005475E3"/>
    <w:rsid w:val="00552BA4"/>
    <w:rsid w:val="005643DE"/>
    <w:rsid w:val="0058105F"/>
    <w:rsid w:val="00590D31"/>
    <w:rsid w:val="005A5689"/>
    <w:rsid w:val="005D0774"/>
    <w:rsid w:val="006053D6"/>
    <w:rsid w:val="00620E5E"/>
    <w:rsid w:val="00622FD5"/>
    <w:rsid w:val="00633231"/>
    <w:rsid w:val="00637044"/>
    <w:rsid w:val="006746BE"/>
    <w:rsid w:val="006A54E8"/>
    <w:rsid w:val="006B3A68"/>
    <w:rsid w:val="006B623B"/>
    <w:rsid w:val="006B7EF7"/>
    <w:rsid w:val="006C3AFD"/>
    <w:rsid w:val="006E2B06"/>
    <w:rsid w:val="006E6F4B"/>
    <w:rsid w:val="006F12B2"/>
    <w:rsid w:val="007000A7"/>
    <w:rsid w:val="00701A1B"/>
    <w:rsid w:val="0071048E"/>
    <w:rsid w:val="00724374"/>
    <w:rsid w:val="0072440E"/>
    <w:rsid w:val="007409A5"/>
    <w:rsid w:val="00741E03"/>
    <w:rsid w:val="00743569"/>
    <w:rsid w:val="00762F5B"/>
    <w:rsid w:val="007669B7"/>
    <w:rsid w:val="00770EC1"/>
    <w:rsid w:val="00783F19"/>
    <w:rsid w:val="007911E8"/>
    <w:rsid w:val="007A35FE"/>
    <w:rsid w:val="007B571C"/>
    <w:rsid w:val="007C7E28"/>
    <w:rsid w:val="007D11A8"/>
    <w:rsid w:val="007D529B"/>
    <w:rsid w:val="007F26FD"/>
    <w:rsid w:val="00807574"/>
    <w:rsid w:val="0082280A"/>
    <w:rsid w:val="008312BC"/>
    <w:rsid w:val="00836807"/>
    <w:rsid w:val="008430EF"/>
    <w:rsid w:val="00847778"/>
    <w:rsid w:val="00876CCF"/>
    <w:rsid w:val="00885EEB"/>
    <w:rsid w:val="00897409"/>
    <w:rsid w:val="008F416A"/>
    <w:rsid w:val="0090488D"/>
    <w:rsid w:val="0092720E"/>
    <w:rsid w:val="0096109B"/>
    <w:rsid w:val="00961187"/>
    <w:rsid w:val="00965064"/>
    <w:rsid w:val="0097346F"/>
    <w:rsid w:val="00996AEE"/>
    <w:rsid w:val="009A171C"/>
    <w:rsid w:val="009A2934"/>
    <w:rsid w:val="009B5654"/>
    <w:rsid w:val="009E7DCC"/>
    <w:rsid w:val="00A00D09"/>
    <w:rsid w:val="00A05D22"/>
    <w:rsid w:val="00A3597C"/>
    <w:rsid w:val="00A77BD5"/>
    <w:rsid w:val="00AB230B"/>
    <w:rsid w:val="00AB314C"/>
    <w:rsid w:val="00AD19B0"/>
    <w:rsid w:val="00AD2258"/>
    <w:rsid w:val="00AE2C03"/>
    <w:rsid w:val="00B125D3"/>
    <w:rsid w:val="00B14EFB"/>
    <w:rsid w:val="00B226C9"/>
    <w:rsid w:val="00B35275"/>
    <w:rsid w:val="00B35F4E"/>
    <w:rsid w:val="00B50761"/>
    <w:rsid w:val="00B54869"/>
    <w:rsid w:val="00B73BB1"/>
    <w:rsid w:val="00B75C53"/>
    <w:rsid w:val="00BB298C"/>
    <w:rsid w:val="00BC003A"/>
    <w:rsid w:val="00BC1E2B"/>
    <w:rsid w:val="00BC5A4A"/>
    <w:rsid w:val="00BD2322"/>
    <w:rsid w:val="00BE0F3A"/>
    <w:rsid w:val="00BF03B8"/>
    <w:rsid w:val="00C0311B"/>
    <w:rsid w:val="00C11BD8"/>
    <w:rsid w:val="00C16EF7"/>
    <w:rsid w:val="00C4109A"/>
    <w:rsid w:val="00C527DD"/>
    <w:rsid w:val="00C6027A"/>
    <w:rsid w:val="00CD6A83"/>
    <w:rsid w:val="00CF5AA6"/>
    <w:rsid w:val="00D1436F"/>
    <w:rsid w:val="00D24935"/>
    <w:rsid w:val="00D253F6"/>
    <w:rsid w:val="00D26715"/>
    <w:rsid w:val="00D45EF7"/>
    <w:rsid w:val="00D52D59"/>
    <w:rsid w:val="00D805A9"/>
    <w:rsid w:val="00D865A6"/>
    <w:rsid w:val="00D86B26"/>
    <w:rsid w:val="00D936E1"/>
    <w:rsid w:val="00DA2657"/>
    <w:rsid w:val="00DA4832"/>
    <w:rsid w:val="00DB5897"/>
    <w:rsid w:val="00DC6199"/>
    <w:rsid w:val="00DD6FD6"/>
    <w:rsid w:val="00E1337D"/>
    <w:rsid w:val="00E244ED"/>
    <w:rsid w:val="00E27E9C"/>
    <w:rsid w:val="00E37EDB"/>
    <w:rsid w:val="00E55060"/>
    <w:rsid w:val="00E80F2D"/>
    <w:rsid w:val="00E9614F"/>
    <w:rsid w:val="00EB0862"/>
    <w:rsid w:val="00ED34C0"/>
    <w:rsid w:val="00EF30CA"/>
    <w:rsid w:val="00F60ADA"/>
    <w:rsid w:val="00F61380"/>
    <w:rsid w:val="00F623A6"/>
    <w:rsid w:val="00F7450E"/>
    <w:rsid w:val="00F964B6"/>
    <w:rsid w:val="00FA38DA"/>
    <w:rsid w:val="00FA4DDA"/>
    <w:rsid w:val="00FA53E6"/>
    <w:rsid w:val="00FE0940"/>
    <w:rsid w:val="00FE2D99"/>
    <w:rsid w:val="00FF432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BEDFE5"/>
  <w15:docId w15:val="{E19A0817-DFA3-D54D-9702-49D9F158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105"/>
    <w:rPr>
      <w:rFonts w:ascii="Times New Roman" w:eastAsia="Times New Roman" w:hAnsi="Times New Roman" w:cs="Times New Roman"/>
      <w:sz w:val="24"/>
      <w:szCs w:val="24"/>
      <w:lang w:eastAsia="en-US"/>
    </w:rPr>
  </w:style>
  <w:style w:type="paragraph" w:styleId="Heading1">
    <w:name w:val="heading 1"/>
    <w:basedOn w:val="Normal"/>
    <w:link w:val="Heading1Char"/>
    <w:uiPriority w:val="9"/>
    <w:qFormat/>
    <w:rsid w:val="001313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C53"/>
    <w:pPr>
      <w:ind w:left="720"/>
      <w:contextualSpacing/>
    </w:pPr>
  </w:style>
  <w:style w:type="paragraph" w:styleId="BalloonText">
    <w:name w:val="Balloon Text"/>
    <w:basedOn w:val="Normal"/>
    <w:link w:val="BalloonTextChar"/>
    <w:uiPriority w:val="99"/>
    <w:semiHidden/>
    <w:unhideWhenUsed/>
    <w:rsid w:val="00E133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337D"/>
    <w:rPr>
      <w:rFonts w:ascii="Lucida Grande" w:hAnsi="Lucida Grande" w:cs="Lucida Grande"/>
      <w:sz w:val="18"/>
      <w:szCs w:val="18"/>
    </w:rPr>
  </w:style>
  <w:style w:type="character" w:styleId="Hyperlink">
    <w:name w:val="Hyperlink"/>
    <w:basedOn w:val="DefaultParagraphFont"/>
    <w:uiPriority w:val="99"/>
    <w:unhideWhenUsed/>
    <w:rsid w:val="0072440E"/>
    <w:rPr>
      <w:color w:val="0000FF"/>
      <w:u w:val="single"/>
    </w:rPr>
  </w:style>
  <w:style w:type="character" w:styleId="FollowedHyperlink">
    <w:name w:val="FollowedHyperlink"/>
    <w:basedOn w:val="DefaultParagraphFont"/>
    <w:uiPriority w:val="99"/>
    <w:semiHidden/>
    <w:unhideWhenUsed/>
    <w:rsid w:val="00131375"/>
    <w:rPr>
      <w:color w:val="800080" w:themeColor="followedHyperlink"/>
      <w:u w:val="single"/>
    </w:rPr>
  </w:style>
  <w:style w:type="character" w:customStyle="1" w:styleId="Heading1Char">
    <w:name w:val="Heading 1 Char"/>
    <w:basedOn w:val="DefaultParagraphFont"/>
    <w:link w:val="Heading1"/>
    <w:uiPriority w:val="9"/>
    <w:rsid w:val="00131375"/>
    <w:rPr>
      <w:rFonts w:ascii="Times New Roman" w:hAnsi="Times New Roman" w:cs="Times New Roman"/>
      <w:b/>
      <w:bCs/>
      <w:kern w:val="36"/>
      <w:sz w:val="48"/>
      <w:szCs w:val="48"/>
      <w:lang w:eastAsia="en-US"/>
    </w:rPr>
  </w:style>
  <w:style w:type="character" w:customStyle="1" w:styleId="balancedheadline">
    <w:name w:val="balancedheadline"/>
    <w:basedOn w:val="DefaultParagraphFont"/>
    <w:rsid w:val="00131375"/>
  </w:style>
  <w:style w:type="paragraph" w:customStyle="1" w:styleId="p1">
    <w:name w:val="p1"/>
    <w:basedOn w:val="Normal"/>
    <w:rsid w:val="00435919"/>
    <w:rPr>
      <w:rFonts w:ascii="Helvetica" w:eastAsiaTheme="minorHAnsi" w:hAnsi="Helvetica"/>
      <w:sz w:val="18"/>
      <w:szCs w:val="18"/>
    </w:rPr>
  </w:style>
  <w:style w:type="paragraph" w:customStyle="1" w:styleId="p2">
    <w:name w:val="p2"/>
    <w:basedOn w:val="Normal"/>
    <w:rsid w:val="00F61380"/>
    <w:rPr>
      <w:rFonts w:ascii="Helvetica" w:eastAsiaTheme="minorHAnsi" w:hAnsi="Helvetica"/>
      <w:sz w:val="18"/>
      <w:szCs w:val="18"/>
    </w:rPr>
  </w:style>
  <w:style w:type="character" w:customStyle="1" w:styleId="s1">
    <w:name w:val="s1"/>
    <w:basedOn w:val="DefaultParagraphFont"/>
    <w:rsid w:val="00F61380"/>
    <w:rPr>
      <w:color w:val="0000EE"/>
      <w:u w:val="single"/>
    </w:rPr>
  </w:style>
  <w:style w:type="paragraph" w:customStyle="1" w:styleId="citation">
    <w:name w:val="citation"/>
    <w:basedOn w:val="Normal"/>
    <w:rsid w:val="00EF30CA"/>
    <w:pPr>
      <w:spacing w:before="100" w:beforeAutospacing="1" w:after="100" w:afterAutospacing="1"/>
    </w:pPr>
  </w:style>
  <w:style w:type="character" w:customStyle="1" w:styleId="number">
    <w:name w:val="number"/>
    <w:basedOn w:val="DefaultParagraphFont"/>
    <w:rsid w:val="00EF30CA"/>
  </w:style>
  <w:style w:type="paragraph" w:customStyle="1" w:styleId="status">
    <w:name w:val="status"/>
    <w:basedOn w:val="Normal"/>
    <w:rsid w:val="00EF30CA"/>
    <w:pPr>
      <w:spacing w:before="100" w:beforeAutospacing="1" w:after="100" w:afterAutospacing="1"/>
    </w:pPr>
  </w:style>
  <w:style w:type="paragraph" w:customStyle="1" w:styleId="Title1">
    <w:name w:val="Title1"/>
    <w:basedOn w:val="Normal"/>
    <w:rsid w:val="00EF30CA"/>
    <w:pPr>
      <w:spacing w:before="100" w:beforeAutospacing="1" w:after="100" w:afterAutospacing="1"/>
    </w:pPr>
  </w:style>
  <w:style w:type="paragraph" w:customStyle="1" w:styleId="published">
    <w:name w:val="published"/>
    <w:basedOn w:val="Normal"/>
    <w:rsid w:val="00EF30CA"/>
    <w:pPr>
      <w:spacing w:before="100" w:beforeAutospacing="1" w:after="100" w:afterAutospacing="1"/>
    </w:pPr>
  </w:style>
  <w:style w:type="character" w:customStyle="1" w:styleId="Date1">
    <w:name w:val="Date1"/>
    <w:basedOn w:val="DefaultParagraphFont"/>
    <w:rsid w:val="00EF30CA"/>
  </w:style>
  <w:style w:type="paragraph" w:customStyle="1" w:styleId="author">
    <w:name w:val="author"/>
    <w:basedOn w:val="Normal"/>
    <w:rsid w:val="00EF30CA"/>
    <w:pPr>
      <w:spacing w:before="100" w:beforeAutospacing="1" w:after="100" w:afterAutospacing="1"/>
    </w:pPr>
  </w:style>
  <w:style w:type="character" w:customStyle="1" w:styleId="separator">
    <w:name w:val="separator"/>
    <w:basedOn w:val="DefaultParagraphFont"/>
    <w:rsid w:val="00EF30CA"/>
  </w:style>
  <w:style w:type="paragraph" w:styleId="NormalWeb">
    <w:name w:val="Normal (Web)"/>
    <w:basedOn w:val="Normal"/>
    <w:uiPriority w:val="99"/>
    <w:semiHidden/>
    <w:unhideWhenUsed/>
    <w:rsid w:val="005001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29304">
      <w:bodyDiv w:val="1"/>
      <w:marLeft w:val="0"/>
      <w:marRight w:val="0"/>
      <w:marTop w:val="0"/>
      <w:marBottom w:val="0"/>
      <w:divBdr>
        <w:top w:val="none" w:sz="0" w:space="0" w:color="auto"/>
        <w:left w:val="none" w:sz="0" w:space="0" w:color="auto"/>
        <w:bottom w:val="none" w:sz="0" w:space="0" w:color="auto"/>
        <w:right w:val="none" w:sz="0" w:space="0" w:color="auto"/>
      </w:divBdr>
    </w:div>
    <w:div w:id="578053167">
      <w:bodyDiv w:val="1"/>
      <w:marLeft w:val="0"/>
      <w:marRight w:val="0"/>
      <w:marTop w:val="0"/>
      <w:marBottom w:val="0"/>
      <w:divBdr>
        <w:top w:val="none" w:sz="0" w:space="0" w:color="auto"/>
        <w:left w:val="none" w:sz="0" w:space="0" w:color="auto"/>
        <w:bottom w:val="none" w:sz="0" w:space="0" w:color="auto"/>
        <w:right w:val="none" w:sz="0" w:space="0" w:color="auto"/>
      </w:divBdr>
      <w:divsChild>
        <w:div w:id="1088500981">
          <w:marLeft w:val="0"/>
          <w:marRight w:val="0"/>
          <w:marTop w:val="0"/>
          <w:marBottom w:val="0"/>
          <w:divBdr>
            <w:top w:val="none" w:sz="0" w:space="0" w:color="auto"/>
            <w:left w:val="none" w:sz="0" w:space="0" w:color="auto"/>
            <w:bottom w:val="none" w:sz="0" w:space="0" w:color="auto"/>
            <w:right w:val="none" w:sz="0" w:space="0" w:color="auto"/>
          </w:divBdr>
          <w:divsChild>
            <w:div w:id="247737145">
              <w:marLeft w:val="0"/>
              <w:marRight w:val="0"/>
              <w:marTop w:val="0"/>
              <w:marBottom w:val="120"/>
              <w:divBdr>
                <w:top w:val="none" w:sz="0" w:space="0" w:color="auto"/>
                <w:left w:val="none" w:sz="0" w:space="0" w:color="auto"/>
                <w:bottom w:val="none" w:sz="0" w:space="0" w:color="auto"/>
                <w:right w:val="none" w:sz="0" w:space="0" w:color="auto"/>
              </w:divBdr>
              <w:divsChild>
                <w:div w:id="1732339629">
                  <w:marLeft w:val="0"/>
                  <w:marRight w:val="0"/>
                  <w:marTop w:val="0"/>
                  <w:marBottom w:val="0"/>
                  <w:divBdr>
                    <w:top w:val="none" w:sz="0" w:space="0" w:color="auto"/>
                    <w:left w:val="none" w:sz="0" w:space="0" w:color="auto"/>
                    <w:bottom w:val="none" w:sz="0" w:space="0" w:color="auto"/>
                    <w:right w:val="none" w:sz="0" w:space="0" w:color="auto"/>
                  </w:divBdr>
                  <w:divsChild>
                    <w:div w:id="638417453">
                      <w:marLeft w:val="0"/>
                      <w:marRight w:val="0"/>
                      <w:marTop w:val="0"/>
                      <w:marBottom w:val="0"/>
                      <w:divBdr>
                        <w:top w:val="none" w:sz="0" w:space="0" w:color="auto"/>
                        <w:left w:val="none" w:sz="0" w:space="0" w:color="auto"/>
                        <w:bottom w:val="none" w:sz="0" w:space="0" w:color="auto"/>
                        <w:right w:val="none" w:sz="0" w:space="0" w:color="auto"/>
                      </w:divBdr>
                    </w:div>
                    <w:div w:id="8629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631803">
      <w:bodyDiv w:val="1"/>
      <w:marLeft w:val="0"/>
      <w:marRight w:val="0"/>
      <w:marTop w:val="0"/>
      <w:marBottom w:val="0"/>
      <w:divBdr>
        <w:top w:val="none" w:sz="0" w:space="0" w:color="auto"/>
        <w:left w:val="none" w:sz="0" w:space="0" w:color="auto"/>
        <w:bottom w:val="none" w:sz="0" w:space="0" w:color="auto"/>
        <w:right w:val="none" w:sz="0" w:space="0" w:color="auto"/>
      </w:divBdr>
    </w:div>
    <w:div w:id="847058565">
      <w:bodyDiv w:val="1"/>
      <w:marLeft w:val="0"/>
      <w:marRight w:val="0"/>
      <w:marTop w:val="0"/>
      <w:marBottom w:val="0"/>
      <w:divBdr>
        <w:top w:val="none" w:sz="0" w:space="0" w:color="auto"/>
        <w:left w:val="none" w:sz="0" w:space="0" w:color="auto"/>
        <w:bottom w:val="none" w:sz="0" w:space="0" w:color="auto"/>
        <w:right w:val="none" w:sz="0" w:space="0" w:color="auto"/>
      </w:divBdr>
    </w:div>
    <w:div w:id="942617386">
      <w:bodyDiv w:val="1"/>
      <w:marLeft w:val="0"/>
      <w:marRight w:val="0"/>
      <w:marTop w:val="0"/>
      <w:marBottom w:val="0"/>
      <w:divBdr>
        <w:top w:val="none" w:sz="0" w:space="0" w:color="auto"/>
        <w:left w:val="none" w:sz="0" w:space="0" w:color="auto"/>
        <w:bottom w:val="none" w:sz="0" w:space="0" w:color="auto"/>
        <w:right w:val="none" w:sz="0" w:space="0" w:color="auto"/>
      </w:divBdr>
    </w:div>
    <w:div w:id="980618640">
      <w:bodyDiv w:val="1"/>
      <w:marLeft w:val="0"/>
      <w:marRight w:val="0"/>
      <w:marTop w:val="0"/>
      <w:marBottom w:val="0"/>
      <w:divBdr>
        <w:top w:val="none" w:sz="0" w:space="0" w:color="auto"/>
        <w:left w:val="none" w:sz="0" w:space="0" w:color="auto"/>
        <w:bottom w:val="none" w:sz="0" w:space="0" w:color="auto"/>
        <w:right w:val="none" w:sz="0" w:space="0" w:color="auto"/>
      </w:divBdr>
      <w:divsChild>
        <w:div w:id="284703422">
          <w:marLeft w:val="0"/>
          <w:marRight w:val="0"/>
          <w:marTop w:val="0"/>
          <w:marBottom w:val="0"/>
          <w:divBdr>
            <w:top w:val="none" w:sz="0" w:space="0" w:color="auto"/>
            <w:left w:val="none" w:sz="0" w:space="0" w:color="auto"/>
            <w:bottom w:val="none" w:sz="0" w:space="0" w:color="auto"/>
            <w:right w:val="none" w:sz="0" w:space="0" w:color="auto"/>
          </w:divBdr>
          <w:divsChild>
            <w:div w:id="618493965">
              <w:marLeft w:val="0"/>
              <w:marRight w:val="0"/>
              <w:marTop w:val="0"/>
              <w:marBottom w:val="0"/>
              <w:divBdr>
                <w:top w:val="none" w:sz="0" w:space="0" w:color="auto"/>
                <w:left w:val="none" w:sz="0" w:space="0" w:color="auto"/>
                <w:bottom w:val="none" w:sz="0" w:space="0" w:color="auto"/>
                <w:right w:val="none" w:sz="0" w:space="0" w:color="auto"/>
              </w:divBdr>
            </w:div>
          </w:divsChild>
        </w:div>
        <w:div w:id="852064840">
          <w:marLeft w:val="0"/>
          <w:marRight w:val="0"/>
          <w:marTop w:val="0"/>
          <w:marBottom w:val="0"/>
          <w:divBdr>
            <w:top w:val="none" w:sz="0" w:space="0" w:color="auto"/>
            <w:left w:val="none" w:sz="0" w:space="0" w:color="auto"/>
            <w:bottom w:val="none" w:sz="0" w:space="0" w:color="auto"/>
            <w:right w:val="none" w:sz="0" w:space="0" w:color="auto"/>
          </w:divBdr>
          <w:divsChild>
            <w:div w:id="1786999567">
              <w:marLeft w:val="0"/>
              <w:marRight w:val="0"/>
              <w:marTop w:val="0"/>
              <w:marBottom w:val="0"/>
              <w:divBdr>
                <w:top w:val="none" w:sz="0" w:space="0" w:color="auto"/>
                <w:left w:val="none" w:sz="0" w:space="0" w:color="auto"/>
                <w:bottom w:val="none" w:sz="0" w:space="0" w:color="auto"/>
                <w:right w:val="none" w:sz="0" w:space="0" w:color="auto"/>
              </w:divBdr>
              <w:divsChild>
                <w:div w:id="66899352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230190329">
      <w:bodyDiv w:val="1"/>
      <w:marLeft w:val="0"/>
      <w:marRight w:val="0"/>
      <w:marTop w:val="0"/>
      <w:marBottom w:val="0"/>
      <w:divBdr>
        <w:top w:val="none" w:sz="0" w:space="0" w:color="auto"/>
        <w:left w:val="none" w:sz="0" w:space="0" w:color="auto"/>
        <w:bottom w:val="none" w:sz="0" w:space="0" w:color="auto"/>
        <w:right w:val="none" w:sz="0" w:space="0" w:color="auto"/>
      </w:divBdr>
    </w:div>
    <w:div w:id="1346637769">
      <w:bodyDiv w:val="1"/>
      <w:marLeft w:val="0"/>
      <w:marRight w:val="0"/>
      <w:marTop w:val="0"/>
      <w:marBottom w:val="0"/>
      <w:divBdr>
        <w:top w:val="none" w:sz="0" w:space="0" w:color="auto"/>
        <w:left w:val="none" w:sz="0" w:space="0" w:color="auto"/>
        <w:bottom w:val="none" w:sz="0" w:space="0" w:color="auto"/>
        <w:right w:val="none" w:sz="0" w:space="0" w:color="auto"/>
      </w:divBdr>
    </w:div>
    <w:div w:id="1813908555">
      <w:bodyDiv w:val="1"/>
      <w:marLeft w:val="0"/>
      <w:marRight w:val="0"/>
      <w:marTop w:val="0"/>
      <w:marBottom w:val="0"/>
      <w:divBdr>
        <w:top w:val="none" w:sz="0" w:space="0" w:color="auto"/>
        <w:left w:val="none" w:sz="0" w:space="0" w:color="auto"/>
        <w:bottom w:val="none" w:sz="0" w:space="0" w:color="auto"/>
        <w:right w:val="none" w:sz="0" w:space="0" w:color="auto"/>
      </w:divBdr>
    </w:div>
    <w:div w:id="2029671003">
      <w:bodyDiv w:val="1"/>
      <w:marLeft w:val="0"/>
      <w:marRight w:val="0"/>
      <w:marTop w:val="0"/>
      <w:marBottom w:val="0"/>
      <w:divBdr>
        <w:top w:val="none" w:sz="0" w:space="0" w:color="auto"/>
        <w:left w:val="none" w:sz="0" w:space="0" w:color="auto"/>
        <w:bottom w:val="none" w:sz="0" w:space="0" w:color="auto"/>
        <w:right w:val="none" w:sz="0" w:space="0" w:color="auto"/>
      </w:divBdr>
    </w:div>
    <w:div w:id="2031906267">
      <w:bodyDiv w:val="1"/>
      <w:marLeft w:val="0"/>
      <w:marRight w:val="0"/>
      <w:marTop w:val="0"/>
      <w:marBottom w:val="0"/>
      <w:divBdr>
        <w:top w:val="none" w:sz="0" w:space="0" w:color="auto"/>
        <w:left w:val="none" w:sz="0" w:space="0" w:color="auto"/>
        <w:bottom w:val="none" w:sz="0" w:space="0" w:color="auto"/>
        <w:right w:val="none" w:sz="0" w:space="0" w:color="auto"/>
      </w:divBdr>
    </w:div>
    <w:div w:id="2091459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uga.edu/content_page/student-accommodation-guidelines" TargetMode="External"/><Relationship Id="rId13" Type="http://schemas.openxmlformats.org/officeDocument/2006/relationships/hyperlink" Target="https://www.uga.edu/coronavirus/info.php" TargetMode="External"/><Relationship Id="rId3" Type="http://schemas.openxmlformats.org/officeDocument/2006/relationships/settings" Target="settings.xml"/><Relationship Id="rId7" Type="http://schemas.openxmlformats.org/officeDocument/2006/relationships/hyperlink" Target="https://www.google.com/url?q=https://us02web.zoom.us/j/83678002781?pwd%3DYWJFWmFVNEFITEdIYzNkOTNmbktsUT09&amp;sa=D&amp;source=calendar&amp;usd=2&amp;usg=AOvVaw2EgBUOA9L-3r1mnA9bRRyA" TargetMode="External"/><Relationship Id="rId12" Type="http://schemas.openxmlformats.org/officeDocument/2006/relationships/hyperlink" Target="https://www.uhs.uga.edu/bewelluga/bewellug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url?q=https://us02web.zoom.us/j/87836637138?pwd%3DbU13YnJZVEh6cXNaWkRNelo3b2F1UT09&amp;sa=D&amp;source=calendar&amp;usd=2&amp;usg=AOvVaw1V4Mh1WDh8wKjkY79rh-P4" TargetMode="External"/><Relationship Id="rId11" Type="http://schemas.openxmlformats.org/officeDocument/2006/relationships/hyperlink" Target="https://www.uhs.uga.edu/info/emergencie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uhs.uga.edu/bewelluga/bewelluga" TargetMode="External"/><Relationship Id="rId4" Type="http://schemas.openxmlformats.org/officeDocument/2006/relationships/webSettings" Target="webSettings.xml"/><Relationship Id="rId9" Type="http://schemas.openxmlformats.org/officeDocument/2006/relationships/hyperlink" Target="https://sco.uga.edu/" TargetMode="External"/><Relationship Id="rId14" Type="http://schemas.openxmlformats.org/officeDocument/2006/relationships/hyperlink" Target="https://www.researchgate.net/profile/Timothy_Lapira/publication/263222815_Revolving_door_lobbyists_and_interest_representation/links/545252c30cf2cf5164797e33/Revolving-door-lobbyists-and-interest-repres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3787</Words>
  <Characters>21586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agu</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dc:creator>
  <cp:keywords/>
  <dc:description/>
  <cp:lastModifiedBy>Microsoft Office User</cp:lastModifiedBy>
  <cp:revision>7</cp:revision>
  <cp:lastPrinted>2020-08-20T13:19:00Z</cp:lastPrinted>
  <dcterms:created xsi:type="dcterms:W3CDTF">2020-08-20T17:42:00Z</dcterms:created>
  <dcterms:modified xsi:type="dcterms:W3CDTF">2020-08-20T18:52:00Z</dcterms:modified>
</cp:coreProperties>
</file>