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5" w:type="dxa"/>
        <w:tblBorders>
          <w:insideH w:val="none" w:sz="0" w:space="0" w:color="auto"/>
        </w:tblBorders>
        <w:tblLook w:val="04A0" w:firstRow="1" w:lastRow="0" w:firstColumn="1" w:lastColumn="0" w:noHBand="0" w:noVBand="1"/>
      </w:tblPr>
      <w:tblGrid>
        <w:gridCol w:w="5492"/>
        <w:gridCol w:w="4133"/>
      </w:tblGrid>
      <w:tr w:rsidR="00A82EF2" w:rsidRPr="00A82EF2" w14:paraId="79752199" w14:textId="77777777" w:rsidTr="00C0732F">
        <w:trPr>
          <w:trHeight w:val="282"/>
        </w:trPr>
        <w:tc>
          <w:tcPr>
            <w:tcW w:w="5492" w:type="dxa"/>
          </w:tcPr>
          <w:p w14:paraId="72F50A2C" w14:textId="2A189590" w:rsidR="00A82EF2" w:rsidRPr="00A82EF2" w:rsidRDefault="00A82EF2" w:rsidP="000D0162">
            <w:pPr>
              <w:rPr>
                <w:bCs/>
                <w:sz w:val="24"/>
                <w:szCs w:val="24"/>
                <w:shd w:val="clear" w:color="auto" w:fill="FFFFFF"/>
              </w:rPr>
            </w:pPr>
            <w:r w:rsidRPr="00A82EF2">
              <w:rPr>
                <w:b/>
                <w:sz w:val="24"/>
                <w:szCs w:val="24"/>
                <w:shd w:val="clear" w:color="auto" w:fill="FFFFFF"/>
              </w:rPr>
              <w:t xml:space="preserve">Course: </w:t>
            </w:r>
            <w:r w:rsidRPr="00A82EF2">
              <w:rPr>
                <w:bCs/>
                <w:sz w:val="24"/>
                <w:szCs w:val="24"/>
                <w:shd w:val="clear" w:color="auto" w:fill="FFFFFF"/>
              </w:rPr>
              <w:t>POLS 1101</w:t>
            </w:r>
            <w:r w:rsidR="00902199">
              <w:rPr>
                <w:bCs/>
                <w:sz w:val="24"/>
                <w:szCs w:val="24"/>
                <w:shd w:val="clear" w:color="auto" w:fill="FFFFFF"/>
              </w:rPr>
              <w:t xml:space="preserve"> </w:t>
            </w:r>
          </w:p>
        </w:tc>
        <w:tc>
          <w:tcPr>
            <w:tcW w:w="4133" w:type="dxa"/>
          </w:tcPr>
          <w:p w14:paraId="3D9432FE" w14:textId="25E486F3" w:rsidR="00A82EF2" w:rsidRPr="00A82EF2" w:rsidRDefault="00902199" w:rsidP="000D0162">
            <w:pPr>
              <w:rPr>
                <w:sz w:val="24"/>
                <w:szCs w:val="24"/>
                <w:shd w:val="clear" w:color="auto" w:fill="FFFFFF"/>
              </w:rPr>
            </w:pPr>
            <w:r w:rsidRPr="00A82EF2">
              <w:rPr>
                <w:b/>
                <w:sz w:val="24"/>
                <w:szCs w:val="24"/>
                <w:shd w:val="clear" w:color="auto" w:fill="FFFFFF"/>
              </w:rPr>
              <w:t xml:space="preserve">Term: </w:t>
            </w:r>
            <w:r w:rsidRPr="00A82EF2">
              <w:rPr>
                <w:bCs/>
                <w:sz w:val="24"/>
                <w:szCs w:val="24"/>
                <w:shd w:val="clear" w:color="auto" w:fill="FFFFFF"/>
              </w:rPr>
              <w:t>Fall 2020</w:t>
            </w:r>
          </w:p>
        </w:tc>
      </w:tr>
      <w:tr w:rsidR="00902199" w:rsidRPr="00A82EF2" w14:paraId="6EC26C67" w14:textId="77777777" w:rsidTr="00C0732F">
        <w:trPr>
          <w:trHeight w:val="296"/>
        </w:trPr>
        <w:tc>
          <w:tcPr>
            <w:tcW w:w="5492" w:type="dxa"/>
          </w:tcPr>
          <w:p w14:paraId="1D96D6EE" w14:textId="3DE3FCCA" w:rsidR="00902199" w:rsidRPr="00A82EF2" w:rsidRDefault="00902199" w:rsidP="00902199">
            <w:pPr>
              <w:rPr>
                <w:bCs/>
                <w:sz w:val="24"/>
                <w:szCs w:val="24"/>
                <w:shd w:val="clear" w:color="auto" w:fill="FFFFFF"/>
              </w:rPr>
            </w:pPr>
            <w:r w:rsidRPr="00A82EF2">
              <w:rPr>
                <w:b/>
                <w:sz w:val="24"/>
                <w:szCs w:val="24"/>
                <w:shd w:val="clear" w:color="auto" w:fill="FFFFFF"/>
              </w:rPr>
              <w:t xml:space="preserve">Title: </w:t>
            </w:r>
            <w:r w:rsidRPr="00A82EF2">
              <w:rPr>
                <w:bCs/>
                <w:sz w:val="24"/>
                <w:szCs w:val="24"/>
                <w:shd w:val="clear" w:color="auto" w:fill="FFFFFF"/>
              </w:rPr>
              <w:t>American Government</w:t>
            </w:r>
          </w:p>
        </w:tc>
        <w:tc>
          <w:tcPr>
            <w:tcW w:w="4133" w:type="dxa"/>
          </w:tcPr>
          <w:p w14:paraId="3EC0351D" w14:textId="36B7DA9D" w:rsidR="00902199" w:rsidRPr="00A82EF2" w:rsidRDefault="00902199" w:rsidP="00902199">
            <w:pPr>
              <w:rPr>
                <w:sz w:val="24"/>
                <w:szCs w:val="24"/>
                <w:shd w:val="clear" w:color="auto" w:fill="FFFFFF"/>
              </w:rPr>
            </w:pPr>
            <w:r w:rsidRPr="00A82EF2">
              <w:rPr>
                <w:b/>
                <w:bCs/>
                <w:sz w:val="24"/>
                <w:szCs w:val="24"/>
                <w:shd w:val="clear" w:color="auto" w:fill="FFFFFF"/>
              </w:rPr>
              <w:t>Professor:</w:t>
            </w:r>
            <w:r w:rsidRPr="00A82EF2">
              <w:rPr>
                <w:sz w:val="24"/>
                <w:szCs w:val="24"/>
                <w:shd w:val="clear" w:color="auto" w:fill="FFFFFF"/>
              </w:rPr>
              <w:t xml:space="preserve"> David Cottrell</w:t>
            </w:r>
          </w:p>
        </w:tc>
      </w:tr>
      <w:tr w:rsidR="00902199" w:rsidRPr="00A82EF2" w14:paraId="4F86397D" w14:textId="77777777" w:rsidTr="00C0732F">
        <w:trPr>
          <w:trHeight w:val="282"/>
        </w:trPr>
        <w:tc>
          <w:tcPr>
            <w:tcW w:w="5492" w:type="dxa"/>
          </w:tcPr>
          <w:p w14:paraId="33C5A793" w14:textId="0F25F252" w:rsidR="00902199" w:rsidRPr="00A82EF2" w:rsidRDefault="00902199" w:rsidP="00902199">
            <w:pPr>
              <w:rPr>
                <w:b/>
                <w:sz w:val="24"/>
                <w:szCs w:val="24"/>
                <w:shd w:val="clear" w:color="auto" w:fill="FFFFFF"/>
              </w:rPr>
            </w:pPr>
            <w:r>
              <w:rPr>
                <w:b/>
                <w:bCs/>
                <w:sz w:val="24"/>
                <w:szCs w:val="24"/>
                <w:shd w:val="clear" w:color="auto" w:fill="FFFFFF"/>
              </w:rPr>
              <w:t xml:space="preserve">In-person </w:t>
            </w:r>
            <w:r w:rsidRPr="00A82EF2">
              <w:rPr>
                <w:b/>
                <w:bCs/>
                <w:sz w:val="24"/>
                <w:szCs w:val="24"/>
                <w:shd w:val="clear" w:color="auto" w:fill="FFFFFF"/>
              </w:rPr>
              <w:t>Class Meetings:</w:t>
            </w:r>
            <w:r w:rsidRPr="00A82EF2">
              <w:rPr>
                <w:sz w:val="24"/>
                <w:szCs w:val="24"/>
                <w:shd w:val="clear" w:color="auto" w:fill="FFFFFF"/>
              </w:rPr>
              <w:t xml:space="preserve"> MWF, 3:00pm - 3:50pm</w:t>
            </w:r>
          </w:p>
        </w:tc>
        <w:tc>
          <w:tcPr>
            <w:tcW w:w="4133" w:type="dxa"/>
          </w:tcPr>
          <w:p w14:paraId="40BA8B7E" w14:textId="464A7859" w:rsidR="00902199" w:rsidRPr="00A82EF2" w:rsidRDefault="00902199" w:rsidP="00902199">
            <w:pPr>
              <w:rPr>
                <w:sz w:val="24"/>
                <w:szCs w:val="24"/>
                <w:shd w:val="clear" w:color="auto" w:fill="FFFFFF"/>
              </w:rPr>
            </w:pPr>
            <w:r w:rsidRPr="00A82EF2">
              <w:rPr>
                <w:b/>
                <w:bCs/>
                <w:sz w:val="24"/>
                <w:szCs w:val="24"/>
                <w:shd w:val="clear" w:color="auto" w:fill="FFFFFF"/>
              </w:rPr>
              <w:t>Email:</w:t>
            </w:r>
            <w:r w:rsidRPr="00A82EF2">
              <w:rPr>
                <w:sz w:val="24"/>
                <w:szCs w:val="24"/>
                <w:shd w:val="clear" w:color="auto" w:fill="FFFFFF"/>
              </w:rPr>
              <w:t xml:space="preserve"> </w:t>
            </w:r>
            <w:hyperlink r:id="rId8" w:history="1">
              <w:r w:rsidRPr="00A82EF2">
                <w:rPr>
                  <w:rStyle w:val="Hyperlink"/>
                  <w:sz w:val="24"/>
                  <w:szCs w:val="24"/>
                  <w:shd w:val="clear" w:color="auto" w:fill="FFFFFF"/>
                </w:rPr>
                <w:t>david.cottrell@uga.edu</w:t>
              </w:r>
            </w:hyperlink>
            <w:r w:rsidRPr="00A82EF2">
              <w:rPr>
                <w:sz w:val="24"/>
                <w:szCs w:val="24"/>
                <w:shd w:val="clear" w:color="auto" w:fill="FFFFFF"/>
              </w:rPr>
              <w:t xml:space="preserve"> </w:t>
            </w:r>
          </w:p>
        </w:tc>
      </w:tr>
      <w:tr w:rsidR="00902199" w:rsidRPr="00A82EF2" w14:paraId="3B8555C7" w14:textId="77777777" w:rsidTr="00C0732F">
        <w:trPr>
          <w:trHeight w:val="296"/>
        </w:trPr>
        <w:tc>
          <w:tcPr>
            <w:tcW w:w="5492" w:type="dxa"/>
          </w:tcPr>
          <w:p w14:paraId="6B584CA5" w14:textId="7294BA75" w:rsidR="00902199" w:rsidRPr="00A82EF2" w:rsidRDefault="00902199" w:rsidP="00902199">
            <w:pPr>
              <w:rPr>
                <w:b/>
                <w:sz w:val="24"/>
                <w:szCs w:val="24"/>
                <w:shd w:val="clear" w:color="auto" w:fill="FFFFFF"/>
              </w:rPr>
            </w:pPr>
            <w:r w:rsidRPr="00A82EF2">
              <w:rPr>
                <w:b/>
                <w:bCs/>
                <w:sz w:val="24"/>
                <w:szCs w:val="24"/>
                <w:shd w:val="clear" w:color="auto" w:fill="FFFFFF"/>
              </w:rPr>
              <w:t>Location:</w:t>
            </w:r>
            <w:r w:rsidRPr="00A82EF2">
              <w:rPr>
                <w:bCs/>
                <w:sz w:val="24"/>
                <w:szCs w:val="24"/>
                <w:shd w:val="clear" w:color="auto" w:fill="FFFFFF"/>
              </w:rPr>
              <w:t xml:space="preserve"> </w:t>
            </w:r>
            <w:r w:rsidR="007157B6">
              <w:rPr>
                <w:sz w:val="24"/>
                <w:szCs w:val="24"/>
                <w:shd w:val="clear" w:color="auto" w:fill="FFFFFF"/>
              </w:rPr>
              <w:t>Instructional Plaza 0066-N106</w:t>
            </w:r>
          </w:p>
        </w:tc>
        <w:tc>
          <w:tcPr>
            <w:tcW w:w="4133" w:type="dxa"/>
          </w:tcPr>
          <w:p w14:paraId="358146C9" w14:textId="31F7DAD4" w:rsidR="00902199" w:rsidRPr="00A82EF2" w:rsidRDefault="00902199" w:rsidP="00902199">
            <w:pPr>
              <w:rPr>
                <w:b/>
                <w:sz w:val="24"/>
                <w:szCs w:val="24"/>
                <w:shd w:val="clear" w:color="auto" w:fill="FFFFFF"/>
              </w:rPr>
            </w:pPr>
            <w:r w:rsidRPr="00A82EF2">
              <w:rPr>
                <w:b/>
                <w:bCs/>
                <w:sz w:val="24"/>
                <w:szCs w:val="24"/>
              </w:rPr>
              <w:t>Office Hours:</w:t>
            </w:r>
            <w:r w:rsidRPr="00A82EF2">
              <w:rPr>
                <w:sz w:val="24"/>
                <w:szCs w:val="24"/>
              </w:rPr>
              <w:t xml:space="preserve"> </w:t>
            </w:r>
            <w:r>
              <w:rPr>
                <w:sz w:val="24"/>
                <w:szCs w:val="24"/>
              </w:rPr>
              <w:t>Online, b</w:t>
            </w:r>
            <w:r w:rsidRPr="00A82EF2">
              <w:rPr>
                <w:sz w:val="24"/>
                <w:szCs w:val="24"/>
              </w:rPr>
              <w:t>y appointment.</w:t>
            </w:r>
          </w:p>
        </w:tc>
      </w:tr>
    </w:tbl>
    <w:p w14:paraId="4EBDF6A3" w14:textId="77777777" w:rsidR="00A82EF2" w:rsidRPr="008A4DEF" w:rsidRDefault="00A82EF2" w:rsidP="000D0162">
      <w:pPr>
        <w:rPr>
          <w:szCs w:val="24"/>
          <w:shd w:val="clear" w:color="auto" w:fill="FFFFFF"/>
        </w:rPr>
      </w:pPr>
    </w:p>
    <w:p w14:paraId="7F22CB63" w14:textId="53B3D8CE" w:rsidR="00236BDA" w:rsidRPr="00C0732F" w:rsidRDefault="000D0162" w:rsidP="000D0162">
      <w:pPr>
        <w:rPr>
          <w:b/>
          <w:szCs w:val="24"/>
          <w:shd w:val="clear" w:color="auto" w:fill="FFFFFF"/>
        </w:rPr>
      </w:pPr>
      <w:r w:rsidRPr="00C0732F">
        <w:rPr>
          <w:b/>
          <w:szCs w:val="24"/>
          <w:u w:val="single"/>
          <w:shd w:val="clear" w:color="auto" w:fill="FFFFFF"/>
        </w:rPr>
        <w:t>Course Description</w:t>
      </w:r>
      <w:r w:rsidRPr="00C0732F">
        <w:rPr>
          <w:b/>
          <w:szCs w:val="24"/>
          <w:shd w:val="clear" w:color="auto" w:fill="FFFFFF"/>
        </w:rPr>
        <w:t>:</w:t>
      </w:r>
    </w:p>
    <w:p w14:paraId="13689F1E" w14:textId="25EB7AFB" w:rsidR="000D0162" w:rsidRDefault="002B2FEE" w:rsidP="00A549A2">
      <w:pPr>
        <w:ind w:firstLine="720"/>
        <w:rPr>
          <w:szCs w:val="24"/>
          <w:shd w:val="clear" w:color="auto" w:fill="FFFFFF"/>
        </w:rPr>
      </w:pPr>
      <w:r w:rsidRPr="008A4DEF">
        <w:rPr>
          <w:szCs w:val="24"/>
          <w:shd w:val="clear" w:color="auto" w:fill="FFFFFF"/>
        </w:rPr>
        <w:t>T</w:t>
      </w:r>
      <w:r w:rsidR="00B82B25" w:rsidRPr="008A4DEF">
        <w:rPr>
          <w:szCs w:val="24"/>
          <w:shd w:val="clear" w:color="auto" w:fill="FFFFFF"/>
        </w:rPr>
        <w:t xml:space="preserve">his </w:t>
      </w:r>
      <w:r w:rsidR="00C817D9" w:rsidRPr="008A4DEF">
        <w:rPr>
          <w:szCs w:val="24"/>
          <w:shd w:val="clear" w:color="auto" w:fill="FFFFFF"/>
        </w:rPr>
        <w:t xml:space="preserve">course </w:t>
      </w:r>
      <w:r w:rsidR="000D2A38" w:rsidRPr="008A4DEF">
        <w:rPr>
          <w:szCs w:val="24"/>
          <w:shd w:val="clear" w:color="auto" w:fill="FFFFFF"/>
        </w:rPr>
        <w:t>introduces students to the study of</w:t>
      </w:r>
      <w:r w:rsidR="00C817D9" w:rsidRPr="008A4DEF">
        <w:rPr>
          <w:szCs w:val="24"/>
          <w:shd w:val="clear" w:color="auto" w:fill="FFFFFF"/>
        </w:rPr>
        <w:t xml:space="preserve"> </w:t>
      </w:r>
      <w:r w:rsidR="00B82B25" w:rsidRPr="008A4DEF">
        <w:rPr>
          <w:szCs w:val="24"/>
          <w:shd w:val="clear" w:color="auto" w:fill="FFFFFF"/>
        </w:rPr>
        <w:t xml:space="preserve">American government.  </w:t>
      </w:r>
      <w:r w:rsidR="003B3DDE" w:rsidRPr="008A4DEF">
        <w:rPr>
          <w:szCs w:val="24"/>
          <w:shd w:val="clear" w:color="auto" w:fill="FFFFFF"/>
        </w:rPr>
        <w:t>The course will cover a wide range of topics</w:t>
      </w:r>
      <w:r w:rsidR="00EC413A" w:rsidRPr="008A4DEF">
        <w:rPr>
          <w:szCs w:val="24"/>
          <w:shd w:val="clear" w:color="auto" w:fill="FFFFFF"/>
        </w:rPr>
        <w:t xml:space="preserve"> </w:t>
      </w:r>
      <w:r w:rsidR="00336A8F" w:rsidRPr="008A4DEF">
        <w:rPr>
          <w:szCs w:val="24"/>
          <w:shd w:val="clear" w:color="auto" w:fill="FFFFFF"/>
        </w:rPr>
        <w:t>exploring the history and processes that define the</w:t>
      </w:r>
      <w:r w:rsidR="000D2A38" w:rsidRPr="008A4DEF">
        <w:rPr>
          <w:szCs w:val="24"/>
          <w:shd w:val="clear" w:color="auto" w:fill="FFFFFF"/>
        </w:rPr>
        <w:t xml:space="preserve"> American</w:t>
      </w:r>
      <w:r w:rsidR="00EC413A" w:rsidRPr="008A4DEF">
        <w:rPr>
          <w:szCs w:val="24"/>
          <w:shd w:val="clear" w:color="auto" w:fill="FFFFFF"/>
        </w:rPr>
        <w:t xml:space="preserve"> political system</w:t>
      </w:r>
      <w:r w:rsidR="003B3DDE" w:rsidRPr="008A4DEF">
        <w:rPr>
          <w:szCs w:val="24"/>
          <w:shd w:val="clear" w:color="auto" w:fill="FFFFFF"/>
        </w:rPr>
        <w:t>.</w:t>
      </w:r>
      <w:r w:rsidR="00336A8F" w:rsidRPr="008A4DEF">
        <w:rPr>
          <w:szCs w:val="24"/>
          <w:shd w:val="clear" w:color="auto" w:fill="FFFFFF"/>
        </w:rPr>
        <w:t xml:space="preserve"> Students will learn about the government’s constitutional foundation, its protection of civil rights and liberties, its federal structure, its three branches of government, its political parties, its electoral system and more</w:t>
      </w:r>
      <w:r w:rsidR="007343A4" w:rsidRPr="008A4DEF">
        <w:rPr>
          <w:szCs w:val="24"/>
          <w:shd w:val="clear" w:color="auto" w:fill="FFFFFF"/>
        </w:rPr>
        <w:t xml:space="preserve">.  The course will take a political science approach to exploring these topics by </w:t>
      </w:r>
      <w:r w:rsidR="0090026B" w:rsidRPr="008A4DEF">
        <w:rPr>
          <w:szCs w:val="24"/>
          <w:shd w:val="clear" w:color="auto" w:fill="FFFFFF"/>
        </w:rPr>
        <w:t xml:space="preserve">systematically </w:t>
      </w:r>
      <w:r w:rsidR="00C47D90" w:rsidRPr="008A4DEF">
        <w:rPr>
          <w:szCs w:val="24"/>
          <w:shd w:val="clear" w:color="auto" w:fill="FFFFFF"/>
        </w:rPr>
        <w:t xml:space="preserve">explaining political </w:t>
      </w:r>
      <w:r w:rsidR="007343A4" w:rsidRPr="008A4DEF">
        <w:rPr>
          <w:szCs w:val="24"/>
          <w:shd w:val="clear" w:color="auto" w:fill="FFFFFF"/>
        </w:rPr>
        <w:t>phenomena</w:t>
      </w:r>
      <w:r w:rsidR="00C47D90" w:rsidRPr="008A4DEF">
        <w:rPr>
          <w:szCs w:val="24"/>
          <w:shd w:val="clear" w:color="auto" w:fill="FFFFFF"/>
        </w:rPr>
        <w:t xml:space="preserve"> using theory and </w:t>
      </w:r>
      <w:r w:rsidR="003C0D3D" w:rsidRPr="008A4DEF">
        <w:rPr>
          <w:szCs w:val="24"/>
          <w:shd w:val="clear" w:color="auto" w:fill="FFFFFF"/>
        </w:rPr>
        <w:t>observation</w:t>
      </w:r>
      <w:r w:rsidR="00C47D90" w:rsidRPr="008A4DEF">
        <w:rPr>
          <w:szCs w:val="24"/>
          <w:shd w:val="clear" w:color="auto" w:fill="FFFFFF"/>
        </w:rPr>
        <w:t xml:space="preserve">. The ultimate goal is for </w:t>
      </w:r>
      <w:r w:rsidRPr="008A4DEF">
        <w:rPr>
          <w:szCs w:val="24"/>
          <w:shd w:val="clear" w:color="auto" w:fill="FFFFFF"/>
        </w:rPr>
        <w:t xml:space="preserve">students </w:t>
      </w:r>
      <w:r w:rsidR="00C47D90" w:rsidRPr="008A4DEF">
        <w:rPr>
          <w:szCs w:val="24"/>
          <w:shd w:val="clear" w:color="auto" w:fill="FFFFFF"/>
        </w:rPr>
        <w:t xml:space="preserve">to gain a useful </w:t>
      </w:r>
      <w:r w:rsidRPr="008A4DEF">
        <w:rPr>
          <w:szCs w:val="24"/>
          <w:shd w:val="clear" w:color="auto" w:fill="FFFFFF"/>
        </w:rPr>
        <w:t xml:space="preserve">analytical </w:t>
      </w:r>
      <w:r w:rsidR="00C47D90" w:rsidRPr="008A4DEF">
        <w:rPr>
          <w:szCs w:val="24"/>
          <w:shd w:val="clear" w:color="auto" w:fill="FFFFFF"/>
        </w:rPr>
        <w:t xml:space="preserve">framework </w:t>
      </w:r>
      <w:r w:rsidR="00735F0C" w:rsidRPr="008A4DEF">
        <w:rPr>
          <w:szCs w:val="24"/>
          <w:shd w:val="clear" w:color="auto" w:fill="FFFFFF"/>
        </w:rPr>
        <w:t xml:space="preserve">for making sense of the </w:t>
      </w:r>
      <w:r w:rsidRPr="008A4DEF">
        <w:rPr>
          <w:szCs w:val="24"/>
          <w:shd w:val="clear" w:color="auto" w:fill="FFFFFF"/>
        </w:rPr>
        <w:t xml:space="preserve">complex </w:t>
      </w:r>
      <w:r w:rsidR="00735F0C" w:rsidRPr="008A4DEF">
        <w:rPr>
          <w:szCs w:val="24"/>
          <w:shd w:val="clear" w:color="auto" w:fill="FFFFFF"/>
        </w:rPr>
        <w:t>world of U.S. politics</w:t>
      </w:r>
      <w:r w:rsidR="00C47D90" w:rsidRPr="008A4DEF">
        <w:rPr>
          <w:szCs w:val="24"/>
          <w:shd w:val="clear" w:color="auto" w:fill="FFFFFF"/>
        </w:rPr>
        <w:t>.</w:t>
      </w:r>
    </w:p>
    <w:p w14:paraId="55D9AE33" w14:textId="77777777" w:rsidR="00A549A2" w:rsidRPr="008A4DEF" w:rsidRDefault="00A549A2" w:rsidP="00A549A2">
      <w:pPr>
        <w:ind w:firstLine="720"/>
        <w:rPr>
          <w:szCs w:val="24"/>
          <w:shd w:val="clear" w:color="auto" w:fill="FFFFFF"/>
        </w:rPr>
      </w:pPr>
    </w:p>
    <w:p w14:paraId="3A91EB1C" w14:textId="5CD74DA7" w:rsidR="001B0315" w:rsidRPr="00C0732F" w:rsidRDefault="00571965" w:rsidP="000D0162">
      <w:pPr>
        <w:rPr>
          <w:b/>
          <w:szCs w:val="24"/>
          <w:u w:val="single"/>
          <w:shd w:val="clear" w:color="auto" w:fill="FFFFFF"/>
        </w:rPr>
      </w:pPr>
      <w:r w:rsidRPr="00C0732F">
        <w:rPr>
          <w:b/>
          <w:szCs w:val="24"/>
          <w:u w:val="single"/>
          <w:shd w:val="clear" w:color="auto" w:fill="FFFFFF"/>
        </w:rPr>
        <w:t>Method of instruction</w:t>
      </w:r>
      <w:r w:rsidR="005D2EEF" w:rsidRPr="00C0732F">
        <w:rPr>
          <w:b/>
          <w:szCs w:val="24"/>
          <w:u w:val="single"/>
          <w:shd w:val="clear" w:color="auto" w:fill="FFFFFF"/>
        </w:rPr>
        <w:t xml:space="preserve"> before Thanksgiving</w:t>
      </w:r>
      <w:r w:rsidR="00C0732F">
        <w:rPr>
          <w:b/>
          <w:szCs w:val="24"/>
          <w:u w:val="single"/>
          <w:shd w:val="clear" w:color="auto" w:fill="FFFFFF"/>
        </w:rPr>
        <w:t>:</w:t>
      </w:r>
    </w:p>
    <w:p w14:paraId="58174EF4" w14:textId="38451E1C" w:rsidR="00613081" w:rsidRPr="008A4DEF" w:rsidRDefault="00940A2F" w:rsidP="008A4DEF">
      <w:pPr>
        <w:ind w:firstLine="720"/>
        <w:rPr>
          <w:szCs w:val="24"/>
          <w:shd w:val="clear" w:color="auto" w:fill="FFFFFF"/>
        </w:rPr>
      </w:pPr>
      <w:r w:rsidRPr="008A4DEF">
        <w:rPr>
          <w:szCs w:val="24"/>
          <w:shd w:val="clear" w:color="auto" w:fill="FFFFFF"/>
        </w:rPr>
        <w:t xml:space="preserve">This course will use a flipped-classroom </w:t>
      </w:r>
      <w:r w:rsidR="00571965">
        <w:rPr>
          <w:szCs w:val="24"/>
          <w:shd w:val="clear" w:color="auto" w:fill="FFFFFF"/>
        </w:rPr>
        <w:t xml:space="preserve">(or hybrid) </w:t>
      </w:r>
      <w:r w:rsidR="008A4DEF">
        <w:rPr>
          <w:szCs w:val="24"/>
          <w:shd w:val="clear" w:color="auto" w:fill="FFFFFF"/>
        </w:rPr>
        <w:t>method of instruction</w:t>
      </w:r>
      <w:r w:rsidRPr="008A4DEF">
        <w:rPr>
          <w:szCs w:val="24"/>
          <w:shd w:val="clear" w:color="auto" w:fill="FFFFFF"/>
        </w:rPr>
        <w:t xml:space="preserve">.  </w:t>
      </w:r>
      <w:r w:rsidR="0090026B" w:rsidRPr="008A4DEF">
        <w:rPr>
          <w:szCs w:val="24"/>
          <w:shd w:val="clear" w:color="auto" w:fill="FFFFFF"/>
        </w:rPr>
        <w:t>Rather than hold lectures during the regularly-scheduled class period, l</w:t>
      </w:r>
      <w:r w:rsidRPr="008A4DEF">
        <w:rPr>
          <w:szCs w:val="24"/>
          <w:shd w:val="clear" w:color="auto" w:fill="FFFFFF"/>
        </w:rPr>
        <w:t xml:space="preserve">ectures will be pre-recorded each week and posted </w:t>
      </w:r>
      <w:r w:rsidR="00613081" w:rsidRPr="008A4DEF">
        <w:rPr>
          <w:szCs w:val="24"/>
          <w:shd w:val="clear" w:color="auto" w:fill="FFFFFF"/>
        </w:rPr>
        <w:t>online in</w:t>
      </w:r>
      <w:r w:rsidRPr="008A4DEF">
        <w:rPr>
          <w:szCs w:val="24"/>
          <w:shd w:val="clear" w:color="auto" w:fill="FFFFFF"/>
        </w:rPr>
        <w:t xml:space="preserve"> </w:t>
      </w:r>
      <w:proofErr w:type="spellStart"/>
      <w:r w:rsidRPr="008A4DEF">
        <w:rPr>
          <w:szCs w:val="24"/>
          <w:shd w:val="clear" w:color="auto" w:fill="FFFFFF"/>
        </w:rPr>
        <w:t>eLC</w:t>
      </w:r>
      <w:proofErr w:type="spellEnd"/>
      <w:r w:rsidR="00613081" w:rsidRPr="008A4DEF">
        <w:rPr>
          <w:szCs w:val="24"/>
          <w:shd w:val="clear" w:color="auto" w:fill="FFFFFF"/>
        </w:rPr>
        <w:t xml:space="preserve"> for students to watch from home</w:t>
      </w:r>
      <w:r w:rsidRPr="008A4DEF">
        <w:rPr>
          <w:szCs w:val="24"/>
          <w:shd w:val="clear" w:color="auto" w:fill="FFFFFF"/>
        </w:rPr>
        <w:t>.</w:t>
      </w:r>
      <w:r w:rsidR="00613081" w:rsidRPr="008A4DEF">
        <w:rPr>
          <w:szCs w:val="24"/>
          <w:shd w:val="clear" w:color="auto" w:fill="FFFFFF"/>
        </w:rPr>
        <w:t xml:space="preserve">  </w:t>
      </w:r>
      <w:r w:rsidR="000862BA">
        <w:rPr>
          <w:szCs w:val="24"/>
          <w:shd w:val="clear" w:color="auto" w:fill="FFFFFF"/>
        </w:rPr>
        <w:t>In-person c</w:t>
      </w:r>
      <w:r w:rsidR="00613081" w:rsidRPr="008A4DEF">
        <w:rPr>
          <w:szCs w:val="24"/>
          <w:shd w:val="clear" w:color="auto" w:fill="FFFFFF"/>
        </w:rPr>
        <w:t>lass time will</w:t>
      </w:r>
      <w:r w:rsidR="0090026B" w:rsidRPr="008A4DEF">
        <w:rPr>
          <w:szCs w:val="24"/>
          <w:shd w:val="clear" w:color="auto" w:fill="FFFFFF"/>
        </w:rPr>
        <w:t xml:space="preserve"> instead</w:t>
      </w:r>
      <w:r w:rsidR="00613081" w:rsidRPr="008A4DEF">
        <w:rPr>
          <w:szCs w:val="24"/>
          <w:shd w:val="clear" w:color="auto" w:fill="FFFFFF"/>
        </w:rPr>
        <w:t xml:space="preserve"> be</w:t>
      </w:r>
      <w:r w:rsidR="0090026B" w:rsidRPr="008A4DEF">
        <w:rPr>
          <w:szCs w:val="24"/>
          <w:shd w:val="clear" w:color="auto" w:fill="FFFFFF"/>
        </w:rPr>
        <w:t xml:space="preserve"> dedicated to Q&amp;A</w:t>
      </w:r>
      <w:r w:rsidR="005E1B5C" w:rsidRPr="008A4DEF">
        <w:rPr>
          <w:szCs w:val="24"/>
          <w:shd w:val="clear" w:color="auto" w:fill="FFFFFF"/>
        </w:rPr>
        <w:t xml:space="preserve"> and discussion</w:t>
      </w:r>
      <w:r w:rsidR="00A630FC">
        <w:rPr>
          <w:szCs w:val="24"/>
          <w:shd w:val="clear" w:color="auto" w:fill="FFFFFF"/>
        </w:rPr>
        <w:t xml:space="preserve"> in order to give students the </w:t>
      </w:r>
      <w:r w:rsidR="0090026B" w:rsidRPr="008A4DEF">
        <w:rPr>
          <w:szCs w:val="24"/>
          <w:shd w:val="clear" w:color="auto" w:fill="FFFFFF"/>
        </w:rPr>
        <w:t xml:space="preserve">opportunity to engage with </w:t>
      </w:r>
      <w:r w:rsidR="00266EE2" w:rsidRPr="008A4DEF">
        <w:rPr>
          <w:szCs w:val="24"/>
          <w:shd w:val="clear" w:color="auto" w:fill="FFFFFF"/>
        </w:rPr>
        <w:t>me and their peers face-to-face</w:t>
      </w:r>
      <w:r w:rsidR="00901299">
        <w:rPr>
          <w:szCs w:val="24"/>
          <w:shd w:val="clear" w:color="auto" w:fill="FFFFFF"/>
        </w:rPr>
        <w:t xml:space="preserve">. In class, we will </w:t>
      </w:r>
      <w:r w:rsidR="00A82EF2">
        <w:rPr>
          <w:szCs w:val="24"/>
          <w:shd w:val="clear" w:color="auto" w:fill="FFFFFF"/>
        </w:rPr>
        <w:t>discuss</w:t>
      </w:r>
      <w:r w:rsidR="005E1B5C" w:rsidRPr="008A4DEF">
        <w:rPr>
          <w:szCs w:val="24"/>
          <w:shd w:val="clear" w:color="auto" w:fill="FFFFFF"/>
        </w:rPr>
        <w:t xml:space="preserve"> current political events</w:t>
      </w:r>
      <w:r w:rsidR="00A82EF2">
        <w:rPr>
          <w:szCs w:val="24"/>
          <w:shd w:val="clear" w:color="auto" w:fill="FFFFFF"/>
        </w:rPr>
        <w:t xml:space="preserve"> and review </w:t>
      </w:r>
      <w:r w:rsidR="005E1B5C" w:rsidRPr="008A4DEF">
        <w:rPr>
          <w:szCs w:val="24"/>
          <w:shd w:val="clear" w:color="auto" w:fill="FFFFFF"/>
        </w:rPr>
        <w:t>the material assigned for that week</w:t>
      </w:r>
      <w:r w:rsidR="00613081" w:rsidRPr="008A4DEF">
        <w:rPr>
          <w:szCs w:val="24"/>
          <w:shd w:val="clear" w:color="auto" w:fill="FFFFFF"/>
        </w:rPr>
        <w:t>.</w:t>
      </w:r>
      <w:r w:rsidR="001146BA" w:rsidRPr="008A4DEF">
        <w:rPr>
          <w:szCs w:val="24"/>
          <w:shd w:val="clear" w:color="auto" w:fill="FFFFFF"/>
        </w:rPr>
        <w:t xml:space="preserve"> </w:t>
      </w:r>
    </w:p>
    <w:p w14:paraId="032B6E5F" w14:textId="43E967E7" w:rsidR="001B0315" w:rsidRDefault="009D4BFF" w:rsidP="008A4DEF">
      <w:pPr>
        <w:ind w:firstLine="720"/>
        <w:rPr>
          <w:szCs w:val="24"/>
          <w:shd w:val="clear" w:color="auto" w:fill="FFFFFF"/>
        </w:rPr>
      </w:pPr>
      <w:r>
        <w:rPr>
          <w:szCs w:val="24"/>
          <w:shd w:val="clear" w:color="auto" w:fill="FFFFFF"/>
        </w:rPr>
        <w:t xml:space="preserve">Students are encouraged to attend in-person classes.  However, </w:t>
      </w:r>
      <w:r w:rsidRPr="00C0732F">
        <w:rPr>
          <w:bCs/>
          <w:i/>
          <w:szCs w:val="24"/>
          <w:shd w:val="clear" w:color="auto" w:fill="FFFFFF"/>
        </w:rPr>
        <w:t>in-person a</w:t>
      </w:r>
      <w:r w:rsidR="00571965" w:rsidRPr="00C0732F">
        <w:rPr>
          <w:bCs/>
          <w:i/>
          <w:szCs w:val="24"/>
          <w:shd w:val="clear" w:color="auto" w:fill="FFFFFF"/>
        </w:rPr>
        <w:t>ttend</w:t>
      </w:r>
      <w:r w:rsidRPr="00C0732F">
        <w:rPr>
          <w:bCs/>
          <w:i/>
          <w:szCs w:val="24"/>
          <w:shd w:val="clear" w:color="auto" w:fill="FFFFFF"/>
        </w:rPr>
        <w:t>ance</w:t>
      </w:r>
      <w:r w:rsidR="00571965" w:rsidRPr="00C0732F">
        <w:rPr>
          <w:bCs/>
          <w:i/>
          <w:szCs w:val="24"/>
          <w:shd w:val="clear" w:color="auto" w:fill="FFFFFF"/>
        </w:rPr>
        <w:t xml:space="preserve"> is </w:t>
      </w:r>
      <w:r w:rsidRPr="00C0732F">
        <w:rPr>
          <w:bCs/>
          <w:i/>
          <w:szCs w:val="24"/>
          <w:shd w:val="clear" w:color="auto" w:fill="FFFFFF"/>
        </w:rPr>
        <w:t xml:space="preserve">completely </w:t>
      </w:r>
      <w:r w:rsidR="00571965" w:rsidRPr="00C0732F">
        <w:rPr>
          <w:bCs/>
          <w:i/>
          <w:szCs w:val="24"/>
          <w:shd w:val="clear" w:color="auto" w:fill="FFFFFF"/>
        </w:rPr>
        <w:t>optional.</w:t>
      </w:r>
      <w:r w:rsidR="009A1B1F" w:rsidRPr="009A1B1F">
        <w:rPr>
          <w:b/>
          <w:bCs/>
          <w:szCs w:val="24"/>
          <w:shd w:val="clear" w:color="auto" w:fill="FFFFFF"/>
        </w:rPr>
        <w:t xml:space="preserve">  </w:t>
      </w:r>
      <w:r w:rsidR="009A1B1F" w:rsidRPr="009A1B1F">
        <w:rPr>
          <w:szCs w:val="24"/>
          <w:shd w:val="clear" w:color="auto" w:fill="FFFFFF"/>
        </w:rPr>
        <w:t>Students who prefer not to attend class do not have to do so.</w:t>
      </w:r>
      <w:r w:rsidR="00571965">
        <w:rPr>
          <w:szCs w:val="24"/>
          <w:shd w:val="clear" w:color="auto" w:fill="FFFFFF"/>
        </w:rPr>
        <w:t xml:space="preserve"> </w:t>
      </w:r>
      <w:r w:rsidR="005D2EEF">
        <w:rPr>
          <w:szCs w:val="24"/>
          <w:shd w:val="clear" w:color="auto" w:fill="FFFFFF"/>
        </w:rPr>
        <w:t xml:space="preserve">  I will not be taking attendance and all</w:t>
      </w:r>
      <w:r w:rsidR="009A1B1F">
        <w:rPr>
          <w:szCs w:val="24"/>
          <w:shd w:val="clear" w:color="auto" w:fill="FFFFFF"/>
        </w:rPr>
        <w:t xml:space="preserve"> graded components </w:t>
      </w:r>
      <w:r>
        <w:rPr>
          <w:szCs w:val="24"/>
          <w:shd w:val="clear" w:color="auto" w:fill="FFFFFF"/>
        </w:rPr>
        <w:t>of the course</w:t>
      </w:r>
      <w:r w:rsidR="005D2EEF">
        <w:rPr>
          <w:szCs w:val="24"/>
          <w:shd w:val="clear" w:color="auto" w:fill="FFFFFF"/>
        </w:rPr>
        <w:t xml:space="preserve"> will be completed</w:t>
      </w:r>
      <w:r w:rsidR="009A1B1F">
        <w:rPr>
          <w:szCs w:val="24"/>
          <w:shd w:val="clear" w:color="auto" w:fill="FFFFFF"/>
        </w:rPr>
        <w:t xml:space="preserve"> remotely</w:t>
      </w:r>
      <w:r w:rsidR="00571965">
        <w:rPr>
          <w:szCs w:val="24"/>
          <w:shd w:val="clear" w:color="auto" w:fill="FFFFFF"/>
        </w:rPr>
        <w:t>.</w:t>
      </w:r>
      <w:r w:rsidR="005D2EEF">
        <w:rPr>
          <w:szCs w:val="24"/>
          <w:shd w:val="clear" w:color="auto" w:fill="FFFFFF"/>
        </w:rPr>
        <w:t xml:space="preserve">  Moreover, I will be available for online meetings by appointment over Zoom.</w:t>
      </w:r>
    </w:p>
    <w:p w14:paraId="62B4851E" w14:textId="4263BD4B" w:rsidR="005D2EEF" w:rsidRDefault="005D2EEF" w:rsidP="005D2EEF">
      <w:pPr>
        <w:rPr>
          <w:szCs w:val="24"/>
          <w:shd w:val="clear" w:color="auto" w:fill="FFFFFF"/>
        </w:rPr>
      </w:pPr>
    </w:p>
    <w:p w14:paraId="0761C795" w14:textId="4ACAF24F" w:rsidR="005D2EEF" w:rsidRPr="00C0732F" w:rsidRDefault="005D2EEF" w:rsidP="005D2EEF">
      <w:pPr>
        <w:rPr>
          <w:b/>
          <w:szCs w:val="24"/>
          <w:u w:val="single"/>
          <w:shd w:val="clear" w:color="auto" w:fill="FFFFFF"/>
        </w:rPr>
      </w:pPr>
      <w:r w:rsidRPr="00C0732F">
        <w:rPr>
          <w:b/>
          <w:szCs w:val="24"/>
          <w:u w:val="single"/>
          <w:shd w:val="clear" w:color="auto" w:fill="FFFFFF"/>
        </w:rPr>
        <w:t>Method of instruction after Thanksgiving</w:t>
      </w:r>
      <w:r w:rsidR="00C0732F">
        <w:rPr>
          <w:b/>
          <w:szCs w:val="24"/>
          <w:u w:val="single"/>
          <w:shd w:val="clear" w:color="auto" w:fill="FFFFFF"/>
        </w:rPr>
        <w:t>:</w:t>
      </w:r>
    </w:p>
    <w:p w14:paraId="0D117DA2" w14:textId="1F2BD421" w:rsidR="00170C7B" w:rsidRDefault="005D2EEF" w:rsidP="000D0162">
      <w:pPr>
        <w:rPr>
          <w:szCs w:val="24"/>
          <w:shd w:val="clear" w:color="auto" w:fill="FFFFFF"/>
        </w:rPr>
      </w:pPr>
      <w:r>
        <w:rPr>
          <w:szCs w:val="24"/>
          <w:shd w:val="clear" w:color="auto" w:fill="FFFFFF"/>
        </w:rPr>
        <w:tab/>
      </w:r>
      <w:r w:rsidR="003702BE">
        <w:rPr>
          <w:szCs w:val="24"/>
          <w:shd w:val="clear" w:color="auto" w:fill="FFFFFF"/>
        </w:rPr>
        <w:t>After Thanksgiving break, t</w:t>
      </w:r>
      <w:r w:rsidR="004F2E7E">
        <w:rPr>
          <w:szCs w:val="24"/>
          <w:shd w:val="clear" w:color="auto" w:fill="FFFFFF"/>
        </w:rPr>
        <w:t xml:space="preserve">he course </w:t>
      </w:r>
      <w:r>
        <w:rPr>
          <w:szCs w:val="24"/>
          <w:shd w:val="clear" w:color="auto" w:fill="FFFFFF"/>
        </w:rPr>
        <w:t xml:space="preserve">will </w:t>
      </w:r>
      <w:r w:rsidR="006E1393">
        <w:rPr>
          <w:szCs w:val="24"/>
          <w:shd w:val="clear" w:color="auto" w:fill="FFFFFF"/>
        </w:rPr>
        <w:t xml:space="preserve">transition </w:t>
      </w:r>
      <w:r>
        <w:rPr>
          <w:szCs w:val="24"/>
          <w:shd w:val="clear" w:color="auto" w:fill="FFFFFF"/>
        </w:rPr>
        <w:t>to 100% remote instruction</w:t>
      </w:r>
      <w:r w:rsidR="003702BE">
        <w:rPr>
          <w:szCs w:val="24"/>
          <w:shd w:val="clear" w:color="auto" w:fill="FFFFFF"/>
        </w:rPr>
        <w:t xml:space="preserve">.  </w:t>
      </w:r>
      <w:r w:rsidR="003702BE">
        <w:rPr>
          <w:i/>
          <w:szCs w:val="24"/>
          <w:shd w:val="clear" w:color="auto" w:fill="FFFFFF"/>
        </w:rPr>
        <w:t>All</w:t>
      </w:r>
      <w:r w:rsidR="0044341C" w:rsidRPr="003702BE">
        <w:rPr>
          <w:i/>
          <w:szCs w:val="24"/>
          <w:shd w:val="clear" w:color="auto" w:fill="FFFFFF"/>
        </w:rPr>
        <w:t xml:space="preserve"> remaining class sessions </w:t>
      </w:r>
      <w:r w:rsidR="003702BE" w:rsidRPr="003702BE">
        <w:rPr>
          <w:i/>
          <w:szCs w:val="24"/>
          <w:shd w:val="clear" w:color="auto" w:fill="FFFFFF"/>
        </w:rPr>
        <w:t xml:space="preserve">will </w:t>
      </w:r>
      <w:r w:rsidR="0044341C" w:rsidRPr="003702BE">
        <w:rPr>
          <w:i/>
          <w:szCs w:val="24"/>
          <w:shd w:val="clear" w:color="auto" w:fill="FFFFFF"/>
        </w:rPr>
        <w:t>take place online</w:t>
      </w:r>
      <w:r w:rsidR="003702BE">
        <w:rPr>
          <w:szCs w:val="24"/>
          <w:shd w:val="clear" w:color="auto" w:fill="FFFFFF"/>
        </w:rPr>
        <w:t>.</w:t>
      </w:r>
      <w:r w:rsidR="006E1393">
        <w:rPr>
          <w:szCs w:val="24"/>
          <w:shd w:val="clear" w:color="auto" w:fill="FFFFFF"/>
        </w:rPr>
        <w:t xml:space="preserve">  </w:t>
      </w:r>
      <w:r>
        <w:rPr>
          <w:szCs w:val="24"/>
          <w:shd w:val="clear" w:color="auto" w:fill="FFFFFF"/>
        </w:rPr>
        <w:t xml:space="preserve">I will </w:t>
      </w:r>
      <w:r w:rsidR="006E1393">
        <w:rPr>
          <w:szCs w:val="24"/>
          <w:shd w:val="clear" w:color="auto" w:fill="FFFFFF"/>
        </w:rPr>
        <w:t>h</w:t>
      </w:r>
      <w:r>
        <w:rPr>
          <w:szCs w:val="24"/>
          <w:shd w:val="clear" w:color="auto" w:fill="FFFFFF"/>
        </w:rPr>
        <w:t>old</w:t>
      </w:r>
      <w:r w:rsidR="006E1393">
        <w:rPr>
          <w:szCs w:val="24"/>
          <w:shd w:val="clear" w:color="auto" w:fill="FFFFFF"/>
        </w:rPr>
        <w:t xml:space="preserve"> </w:t>
      </w:r>
      <w:r w:rsidR="003702BE">
        <w:rPr>
          <w:szCs w:val="24"/>
          <w:shd w:val="clear" w:color="auto" w:fill="FFFFFF"/>
        </w:rPr>
        <w:t>class</w:t>
      </w:r>
      <w:r w:rsidR="006E1393">
        <w:rPr>
          <w:szCs w:val="24"/>
          <w:shd w:val="clear" w:color="auto" w:fill="FFFFFF"/>
        </w:rPr>
        <w:t xml:space="preserve"> </w:t>
      </w:r>
      <w:r w:rsidR="003702BE">
        <w:rPr>
          <w:szCs w:val="24"/>
          <w:shd w:val="clear" w:color="auto" w:fill="FFFFFF"/>
        </w:rPr>
        <w:t>sessions using</w:t>
      </w:r>
      <w:r w:rsidR="006E1393">
        <w:rPr>
          <w:szCs w:val="24"/>
          <w:shd w:val="clear" w:color="auto" w:fill="FFFFFF"/>
        </w:rPr>
        <w:t xml:space="preserve"> Zoom </w:t>
      </w:r>
      <w:r>
        <w:rPr>
          <w:szCs w:val="24"/>
          <w:shd w:val="clear" w:color="auto" w:fill="FFFFFF"/>
        </w:rPr>
        <w:t>during the regular</w:t>
      </w:r>
      <w:r w:rsidR="006E1393">
        <w:rPr>
          <w:szCs w:val="24"/>
          <w:shd w:val="clear" w:color="auto" w:fill="FFFFFF"/>
        </w:rPr>
        <w:t xml:space="preserve"> class times.  </w:t>
      </w:r>
    </w:p>
    <w:p w14:paraId="7BAC9C12" w14:textId="77777777" w:rsidR="005D2EEF" w:rsidRPr="008A4DEF" w:rsidRDefault="005D2EEF" w:rsidP="000D0162">
      <w:pPr>
        <w:rPr>
          <w:szCs w:val="24"/>
          <w:shd w:val="clear" w:color="auto" w:fill="FFFFFF"/>
        </w:rPr>
      </w:pPr>
    </w:p>
    <w:p w14:paraId="29FBE835" w14:textId="5D52C8D0" w:rsidR="00CA647D" w:rsidRPr="00C0732F" w:rsidRDefault="00CA647D" w:rsidP="000D0162">
      <w:pPr>
        <w:rPr>
          <w:b/>
          <w:szCs w:val="24"/>
          <w:u w:val="single"/>
          <w:shd w:val="clear" w:color="auto" w:fill="FFFFFF"/>
        </w:rPr>
      </w:pPr>
      <w:r w:rsidRPr="00C0732F">
        <w:rPr>
          <w:b/>
          <w:szCs w:val="24"/>
          <w:u w:val="single"/>
          <w:shd w:val="clear" w:color="auto" w:fill="FFFFFF"/>
        </w:rPr>
        <w:t>Required Texts</w:t>
      </w:r>
      <w:r w:rsidR="000D0162" w:rsidRPr="00C0732F">
        <w:rPr>
          <w:b/>
          <w:szCs w:val="24"/>
          <w:u w:val="single"/>
          <w:shd w:val="clear" w:color="auto" w:fill="FFFFFF"/>
        </w:rPr>
        <w:t>:</w:t>
      </w:r>
    </w:p>
    <w:p w14:paraId="149530E6" w14:textId="031057BF" w:rsidR="00940A2F" w:rsidRPr="008A4DEF" w:rsidRDefault="009A1B1F" w:rsidP="00A82EF2">
      <w:pPr>
        <w:ind w:firstLine="720"/>
        <w:rPr>
          <w:szCs w:val="24"/>
          <w:shd w:val="clear" w:color="auto" w:fill="FFFFFF"/>
        </w:rPr>
      </w:pPr>
      <w:r>
        <w:rPr>
          <w:szCs w:val="24"/>
          <w:shd w:val="clear" w:color="auto" w:fill="FFFFFF"/>
        </w:rPr>
        <w:t>We will be using two books in this class: a textbook and a reader.</w:t>
      </w:r>
      <w:r w:rsidR="005D2EEF">
        <w:rPr>
          <w:szCs w:val="24"/>
          <w:shd w:val="clear" w:color="auto" w:fill="FFFFFF"/>
        </w:rPr>
        <w:t xml:space="preserve"> Both books are listed below.</w:t>
      </w:r>
      <w:r>
        <w:rPr>
          <w:szCs w:val="24"/>
          <w:shd w:val="clear" w:color="auto" w:fill="FFFFFF"/>
        </w:rPr>
        <w:t xml:space="preserve"> </w:t>
      </w:r>
      <w:r w:rsidR="00940A2F" w:rsidRPr="008A4DEF">
        <w:rPr>
          <w:szCs w:val="24"/>
          <w:shd w:val="clear" w:color="auto" w:fill="FFFFFF"/>
        </w:rPr>
        <w:t xml:space="preserve">Students are required to obtain </w:t>
      </w:r>
      <w:r>
        <w:rPr>
          <w:szCs w:val="24"/>
          <w:shd w:val="clear" w:color="auto" w:fill="FFFFFF"/>
        </w:rPr>
        <w:t>both texts before the beginning of class</w:t>
      </w:r>
      <w:r w:rsidR="00940A2F" w:rsidRPr="008A4DEF">
        <w:rPr>
          <w:szCs w:val="24"/>
          <w:shd w:val="clear" w:color="auto" w:fill="FFFFFF"/>
        </w:rPr>
        <w:t xml:space="preserve">. </w:t>
      </w:r>
      <w:r>
        <w:rPr>
          <w:szCs w:val="24"/>
          <w:shd w:val="clear" w:color="auto" w:fill="FFFFFF"/>
        </w:rPr>
        <w:t>Both the</w:t>
      </w:r>
      <w:r w:rsidRPr="008A4DEF">
        <w:rPr>
          <w:szCs w:val="24"/>
          <w:shd w:val="clear" w:color="auto" w:fill="FFFFFF"/>
        </w:rPr>
        <w:t xml:space="preserve"> textbook and the reader are available for purchase in the campus bookstore. The textbook is also available as an E-book which can be purchased </w:t>
      </w:r>
      <w:r w:rsidR="0096380E">
        <w:rPr>
          <w:szCs w:val="24"/>
          <w:shd w:val="clear" w:color="auto" w:fill="FFFFFF"/>
        </w:rPr>
        <w:t>online here</w:t>
      </w:r>
      <w:r w:rsidRPr="008A4DEF">
        <w:rPr>
          <w:szCs w:val="24"/>
          <w:shd w:val="clear" w:color="auto" w:fill="FFFFFF"/>
        </w:rPr>
        <w:t xml:space="preserve">: </w:t>
      </w:r>
      <w:hyperlink r:id="rId9" w:history="1">
        <w:r w:rsidR="0096380E" w:rsidRPr="000B3212">
          <w:rPr>
            <w:rStyle w:val="Hyperlink"/>
            <w:szCs w:val="24"/>
            <w:shd w:val="clear" w:color="auto" w:fill="FFFFFF"/>
          </w:rPr>
          <w:t>https://wwnorton.com/books/9780393675283</w:t>
        </w:r>
      </w:hyperlink>
      <w:r w:rsidRPr="008A4DEF">
        <w:rPr>
          <w:szCs w:val="24"/>
          <w:shd w:val="clear" w:color="auto" w:fill="FFFFFF"/>
        </w:rPr>
        <w:t xml:space="preserve"> </w:t>
      </w:r>
    </w:p>
    <w:tbl>
      <w:tblPr>
        <w:tblpPr w:leftFromText="180" w:rightFromText="180" w:vertAnchor="text" w:tblpX="-25" w:tblpY="194"/>
        <w:tblW w:w="9630" w:type="dxa"/>
        <w:tblLook w:val="0000" w:firstRow="0" w:lastRow="0" w:firstColumn="0" w:lastColumn="0" w:noHBand="0" w:noVBand="0"/>
      </w:tblPr>
      <w:tblGrid>
        <w:gridCol w:w="1576"/>
        <w:gridCol w:w="8054"/>
      </w:tblGrid>
      <w:tr w:rsidR="00F63823" w:rsidRPr="008A4DEF" w14:paraId="64FAE179" w14:textId="77777777" w:rsidTr="00C0732F">
        <w:trPr>
          <w:trHeight w:val="152"/>
        </w:trPr>
        <w:tc>
          <w:tcPr>
            <w:tcW w:w="1440" w:type="dxa"/>
          </w:tcPr>
          <w:p w14:paraId="2F86B9A2" w14:textId="45CE5E6B" w:rsidR="00F63823" w:rsidRPr="007157B6" w:rsidRDefault="00F63823" w:rsidP="00C0732F">
            <w:pPr>
              <w:rPr>
                <w:szCs w:val="24"/>
                <w:shd w:val="clear" w:color="auto" w:fill="FFFFFF"/>
              </w:rPr>
            </w:pPr>
            <w:r w:rsidRPr="007157B6">
              <w:rPr>
                <w:szCs w:val="24"/>
                <w:shd w:val="clear" w:color="auto" w:fill="FFFFFF"/>
              </w:rPr>
              <w:t>TEXTBOOK:</w:t>
            </w:r>
          </w:p>
        </w:tc>
        <w:tc>
          <w:tcPr>
            <w:tcW w:w="8190" w:type="dxa"/>
          </w:tcPr>
          <w:p w14:paraId="2B9F5888" w14:textId="7D94E54E" w:rsidR="00C0732F" w:rsidRPr="007157B6" w:rsidRDefault="00F63823" w:rsidP="00C0732F">
            <w:pPr>
              <w:rPr>
                <w:szCs w:val="24"/>
                <w:shd w:val="clear" w:color="auto" w:fill="FFFFFF"/>
              </w:rPr>
            </w:pPr>
            <w:r w:rsidRPr="007157B6">
              <w:rPr>
                <w:szCs w:val="24"/>
                <w:shd w:val="clear" w:color="auto" w:fill="FFFFFF"/>
              </w:rPr>
              <w:t xml:space="preserve">Ken </w:t>
            </w:r>
            <w:proofErr w:type="spellStart"/>
            <w:r w:rsidRPr="007157B6">
              <w:rPr>
                <w:szCs w:val="24"/>
                <w:shd w:val="clear" w:color="auto" w:fill="FFFFFF"/>
              </w:rPr>
              <w:t>Kollman</w:t>
            </w:r>
            <w:proofErr w:type="spellEnd"/>
            <w:r w:rsidRPr="007157B6">
              <w:rPr>
                <w:szCs w:val="24"/>
                <w:shd w:val="clear" w:color="auto" w:fill="FFFFFF"/>
              </w:rPr>
              <w:t xml:space="preserve">. 2019. </w:t>
            </w:r>
            <w:r w:rsidRPr="007157B6">
              <w:rPr>
                <w:i/>
                <w:iCs/>
                <w:szCs w:val="24"/>
                <w:shd w:val="clear" w:color="auto" w:fill="FFFFFF"/>
              </w:rPr>
              <w:t>The American Political System</w:t>
            </w:r>
            <w:r w:rsidRPr="007157B6">
              <w:rPr>
                <w:szCs w:val="24"/>
                <w:shd w:val="clear" w:color="auto" w:fill="FFFFFF"/>
              </w:rPr>
              <w:t>. New York: W.W. Norton &amp; Co. Third Edition, Election Update</w:t>
            </w:r>
            <w:r w:rsidR="008B1356" w:rsidRPr="007157B6">
              <w:rPr>
                <w:szCs w:val="24"/>
                <w:shd w:val="clear" w:color="auto" w:fill="FFFFFF"/>
              </w:rPr>
              <w:t>.</w:t>
            </w:r>
          </w:p>
          <w:p w14:paraId="200117CD" w14:textId="285DA568" w:rsidR="00C0732F" w:rsidRPr="007157B6" w:rsidRDefault="00C0732F" w:rsidP="00C0732F">
            <w:pPr>
              <w:rPr>
                <w:szCs w:val="24"/>
                <w:shd w:val="clear" w:color="auto" w:fill="FFFFFF"/>
              </w:rPr>
            </w:pPr>
          </w:p>
        </w:tc>
      </w:tr>
      <w:tr w:rsidR="00F63823" w:rsidRPr="008A4DEF" w14:paraId="2850DE21" w14:textId="77777777" w:rsidTr="00C0732F">
        <w:trPr>
          <w:trHeight w:val="152"/>
        </w:trPr>
        <w:tc>
          <w:tcPr>
            <w:tcW w:w="1440" w:type="dxa"/>
          </w:tcPr>
          <w:p w14:paraId="6720076F" w14:textId="0FE88343" w:rsidR="00F63823" w:rsidRPr="007157B6" w:rsidRDefault="00F63823" w:rsidP="00C0732F">
            <w:pPr>
              <w:rPr>
                <w:szCs w:val="24"/>
                <w:u w:val="single"/>
                <w:shd w:val="clear" w:color="auto" w:fill="FFFFFF"/>
              </w:rPr>
            </w:pPr>
            <w:r w:rsidRPr="007157B6">
              <w:rPr>
                <w:szCs w:val="24"/>
                <w:shd w:val="clear" w:color="auto" w:fill="FFFFFF"/>
              </w:rPr>
              <w:t>READER:</w:t>
            </w:r>
          </w:p>
        </w:tc>
        <w:tc>
          <w:tcPr>
            <w:tcW w:w="8190" w:type="dxa"/>
          </w:tcPr>
          <w:p w14:paraId="6F4795F6" w14:textId="0EA9EFB5" w:rsidR="00F63823" w:rsidRPr="007157B6" w:rsidRDefault="00F63823" w:rsidP="00C0732F">
            <w:pPr>
              <w:rPr>
                <w:szCs w:val="24"/>
                <w:shd w:val="clear" w:color="auto" w:fill="FFFFFF"/>
              </w:rPr>
            </w:pPr>
            <w:r w:rsidRPr="007157B6">
              <w:rPr>
                <w:szCs w:val="24"/>
                <w:shd w:val="clear" w:color="auto" w:fill="FFFFFF"/>
              </w:rPr>
              <w:t xml:space="preserve">Ken </w:t>
            </w:r>
            <w:proofErr w:type="spellStart"/>
            <w:r w:rsidRPr="007157B6">
              <w:rPr>
                <w:szCs w:val="24"/>
                <w:shd w:val="clear" w:color="auto" w:fill="FFFFFF"/>
              </w:rPr>
              <w:t>Kollman</w:t>
            </w:r>
            <w:proofErr w:type="spellEnd"/>
            <w:r w:rsidRPr="007157B6">
              <w:rPr>
                <w:szCs w:val="24"/>
                <w:shd w:val="clear" w:color="auto" w:fill="FFFFFF"/>
              </w:rPr>
              <w:t xml:space="preserve">. 2019. </w:t>
            </w:r>
            <w:r w:rsidRPr="007157B6">
              <w:rPr>
                <w:i/>
                <w:iCs/>
                <w:szCs w:val="24"/>
                <w:shd w:val="clear" w:color="auto" w:fill="FFFFFF"/>
              </w:rPr>
              <w:t xml:space="preserve">Readings in American Politics: Analysis and Perspectives. </w:t>
            </w:r>
            <w:r w:rsidRPr="007157B6">
              <w:rPr>
                <w:szCs w:val="24"/>
                <w:shd w:val="clear" w:color="auto" w:fill="FFFFFF"/>
              </w:rPr>
              <w:t xml:space="preserve">New York: W.W. Norton &amp; Co. 5th Edition. </w:t>
            </w:r>
          </w:p>
        </w:tc>
      </w:tr>
    </w:tbl>
    <w:p w14:paraId="07C3C0B7" w14:textId="77777777" w:rsidR="007157B6" w:rsidRDefault="007157B6" w:rsidP="00A549A2">
      <w:pPr>
        <w:rPr>
          <w:b/>
          <w:szCs w:val="24"/>
          <w:u w:val="single"/>
          <w:shd w:val="clear" w:color="auto" w:fill="FFFFFF"/>
        </w:rPr>
      </w:pPr>
    </w:p>
    <w:p w14:paraId="4946BD65" w14:textId="77777777" w:rsidR="007157B6" w:rsidRDefault="007157B6" w:rsidP="00A549A2">
      <w:pPr>
        <w:rPr>
          <w:b/>
          <w:szCs w:val="24"/>
          <w:u w:val="single"/>
          <w:shd w:val="clear" w:color="auto" w:fill="FFFFFF"/>
        </w:rPr>
      </w:pPr>
    </w:p>
    <w:p w14:paraId="5F17F77A" w14:textId="77777777" w:rsidR="007157B6" w:rsidRDefault="007157B6" w:rsidP="00A549A2">
      <w:pPr>
        <w:rPr>
          <w:b/>
          <w:szCs w:val="24"/>
          <w:u w:val="single"/>
          <w:shd w:val="clear" w:color="auto" w:fill="FFFFFF"/>
        </w:rPr>
      </w:pPr>
    </w:p>
    <w:p w14:paraId="392FB8D8" w14:textId="77777777" w:rsidR="007157B6" w:rsidRDefault="007157B6" w:rsidP="00A549A2">
      <w:pPr>
        <w:rPr>
          <w:b/>
          <w:szCs w:val="24"/>
          <w:u w:val="single"/>
          <w:shd w:val="clear" w:color="auto" w:fill="FFFFFF"/>
        </w:rPr>
      </w:pPr>
    </w:p>
    <w:p w14:paraId="16B5DFF3" w14:textId="77777777" w:rsidR="007157B6" w:rsidRDefault="007157B6" w:rsidP="00A549A2">
      <w:pPr>
        <w:rPr>
          <w:b/>
          <w:szCs w:val="24"/>
          <w:u w:val="single"/>
          <w:shd w:val="clear" w:color="auto" w:fill="FFFFFF"/>
        </w:rPr>
      </w:pPr>
    </w:p>
    <w:p w14:paraId="40EF6719" w14:textId="77777777" w:rsidR="007157B6" w:rsidRDefault="007157B6" w:rsidP="00A549A2">
      <w:pPr>
        <w:rPr>
          <w:b/>
          <w:szCs w:val="24"/>
          <w:u w:val="single"/>
          <w:shd w:val="clear" w:color="auto" w:fill="FFFFFF"/>
        </w:rPr>
      </w:pPr>
    </w:p>
    <w:p w14:paraId="793218C4" w14:textId="77777777" w:rsidR="007157B6" w:rsidRDefault="007157B6" w:rsidP="00A549A2">
      <w:pPr>
        <w:rPr>
          <w:b/>
          <w:szCs w:val="24"/>
          <w:u w:val="single"/>
          <w:shd w:val="clear" w:color="auto" w:fill="FFFFFF"/>
        </w:rPr>
      </w:pPr>
    </w:p>
    <w:p w14:paraId="24D17E60" w14:textId="13E9F275" w:rsidR="00542614" w:rsidRPr="00C0732F" w:rsidRDefault="00A549A2" w:rsidP="00A549A2">
      <w:pPr>
        <w:rPr>
          <w:b/>
          <w:szCs w:val="24"/>
          <w:u w:val="single"/>
          <w:shd w:val="clear" w:color="auto" w:fill="FFFFFF"/>
        </w:rPr>
      </w:pPr>
      <w:r>
        <w:rPr>
          <w:b/>
          <w:szCs w:val="24"/>
          <w:u w:val="single"/>
          <w:shd w:val="clear" w:color="auto" w:fill="FFFFFF"/>
        </w:rPr>
        <w:t>Organization of the course:</w:t>
      </w:r>
    </w:p>
    <w:p w14:paraId="689AC04B" w14:textId="36683666" w:rsidR="002F2239" w:rsidRDefault="00F074BE" w:rsidP="00A549A2">
      <w:pPr>
        <w:ind w:firstLine="720"/>
        <w:rPr>
          <w:szCs w:val="24"/>
          <w:shd w:val="clear" w:color="auto" w:fill="FFFFFF"/>
        </w:rPr>
      </w:pPr>
      <w:r>
        <w:rPr>
          <w:szCs w:val="24"/>
          <w:shd w:val="clear" w:color="auto" w:fill="FFFFFF"/>
        </w:rPr>
        <w:t>The course is organized by weekly modules</w:t>
      </w:r>
      <w:r w:rsidR="002F2239">
        <w:rPr>
          <w:szCs w:val="24"/>
          <w:shd w:val="clear" w:color="auto" w:fill="FFFFFF"/>
        </w:rPr>
        <w:t xml:space="preserve"> covering a single topic each week.  In the typical week students will do the following:</w:t>
      </w:r>
    </w:p>
    <w:p w14:paraId="31D1D4D1" w14:textId="14DCCD34" w:rsidR="00C0732F" w:rsidRPr="002F2239" w:rsidRDefault="002F2239" w:rsidP="00BD2418">
      <w:pPr>
        <w:pStyle w:val="ListParagraph"/>
        <w:numPr>
          <w:ilvl w:val="0"/>
          <w:numId w:val="14"/>
        </w:numPr>
        <w:rPr>
          <w:szCs w:val="24"/>
          <w:u w:val="single"/>
        </w:rPr>
      </w:pPr>
      <w:r w:rsidRPr="002F2239">
        <w:rPr>
          <w:szCs w:val="24"/>
          <w:shd w:val="clear" w:color="auto" w:fill="FFFFFF"/>
        </w:rPr>
        <w:t>R</w:t>
      </w:r>
      <w:r w:rsidR="00A549A2" w:rsidRPr="002F2239">
        <w:rPr>
          <w:szCs w:val="24"/>
          <w:shd w:val="clear" w:color="auto" w:fill="FFFFFF"/>
        </w:rPr>
        <w:t>ead</w:t>
      </w:r>
      <w:r w:rsidR="00BD2418">
        <w:rPr>
          <w:szCs w:val="24"/>
          <w:shd w:val="clear" w:color="auto" w:fill="FFFFFF"/>
        </w:rPr>
        <w:t xml:space="preserve"> the assigned</w:t>
      </w:r>
      <w:r w:rsidR="00A549A2" w:rsidRPr="002F2239">
        <w:rPr>
          <w:szCs w:val="24"/>
          <w:shd w:val="clear" w:color="auto" w:fill="FFFFFF"/>
        </w:rPr>
        <w:t xml:space="preserve"> chapter in</w:t>
      </w:r>
      <w:r w:rsidR="00DF798B" w:rsidRPr="002F2239">
        <w:rPr>
          <w:szCs w:val="24"/>
          <w:shd w:val="clear" w:color="auto" w:fill="FFFFFF"/>
        </w:rPr>
        <w:t xml:space="preserve"> </w:t>
      </w:r>
      <w:r>
        <w:rPr>
          <w:szCs w:val="24"/>
          <w:shd w:val="clear" w:color="auto" w:fill="FFFFFF"/>
        </w:rPr>
        <w:t>the</w:t>
      </w:r>
      <w:r w:rsidR="00A549A2" w:rsidRPr="002F2239">
        <w:rPr>
          <w:szCs w:val="24"/>
          <w:shd w:val="clear" w:color="auto" w:fill="FFFFFF"/>
        </w:rPr>
        <w:t xml:space="preserve"> textbook</w:t>
      </w:r>
      <w:r w:rsidR="00BD2418">
        <w:rPr>
          <w:szCs w:val="24"/>
          <w:shd w:val="clear" w:color="auto" w:fill="FFFFFF"/>
        </w:rPr>
        <w:t xml:space="preserve"> (see course agenda below)</w:t>
      </w:r>
      <w:r>
        <w:rPr>
          <w:szCs w:val="24"/>
          <w:shd w:val="clear" w:color="auto" w:fill="FFFFFF"/>
        </w:rPr>
        <w:t>.</w:t>
      </w:r>
    </w:p>
    <w:p w14:paraId="0CFE2EEC" w14:textId="1D29C264" w:rsidR="002F2239" w:rsidRDefault="002F2239" w:rsidP="00BD2418">
      <w:pPr>
        <w:pStyle w:val="ListParagraph"/>
        <w:numPr>
          <w:ilvl w:val="0"/>
          <w:numId w:val="14"/>
        </w:numPr>
        <w:rPr>
          <w:szCs w:val="24"/>
        </w:rPr>
      </w:pPr>
      <w:r w:rsidRPr="002F2239">
        <w:rPr>
          <w:szCs w:val="24"/>
        </w:rPr>
        <w:t>Read</w:t>
      </w:r>
      <w:r>
        <w:rPr>
          <w:szCs w:val="24"/>
        </w:rPr>
        <w:t xml:space="preserve"> </w:t>
      </w:r>
      <w:r w:rsidR="00BD2418">
        <w:rPr>
          <w:szCs w:val="24"/>
        </w:rPr>
        <w:t xml:space="preserve">the assigned </w:t>
      </w:r>
      <w:r>
        <w:rPr>
          <w:szCs w:val="24"/>
        </w:rPr>
        <w:t>exc</w:t>
      </w:r>
      <w:r w:rsidRPr="002F2239">
        <w:rPr>
          <w:szCs w:val="24"/>
        </w:rPr>
        <w:t xml:space="preserve">erpts </w:t>
      </w:r>
      <w:r>
        <w:rPr>
          <w:szCs w:val="24"/>
        </w:rPr>
        <w:t>in the reader</w:t>
      </w:r>
      <w:r w:rsidR="00BD2418">
        <w:rPr>
          <w:szCs w:val="24"/>
        </w:rPr>
        <w:t xml:space="preserve"> </w:t>
      </w:r>
      <w:r w:rsidR="00BD2418">
        <w:rPr>
          <w:szCs w:val="24"/>
          <w:shd w:val="clear" w:color="auto" w:fill="FFFFFF"/>
        </w:rPr>
        <w:t>(see course agenda below)</w:t>
      </w:r>
      <w:r>
        <w:rPr>
          <w:szCs w:val="24"/>
        </w:rPr>
        <w:t>.</w:t>
      </w:r>
    </w:p>
    <w:p w14:paraId="22EF5C61" w14:textId="56FBA791" w:rsidR="002F2239" w:rsidRDefault="002F2239" w:rsidP="00BD2418">
      <w:pPr>
        <w:pStyle w:val="ListParagraph"/>
        <w:numPr>
          <w:ilvl w:val="0"/>
          <w:numId w:val="14"/>
        </w:numPr>
        <w:rPr>
          <w:szCs w:val="24"/>
        </w:rPr>
      </w:pPr>
      <w:r>
        <w:rPr>
          <w:szCs w:val="24"/>
        </w:rPr>
        <w:t>View recorded lectures.</w:t>
      </w:r>
    </w:p>
    <w:p w14:paraId="0F584E94" w14:textId="5366199F" w:rsidR="002F2239" w:rsidRDefault="002F2239" w:rsidP="00BD2418">
      <w:pPr>
        <w:pStyle w:val="ListParagraph"/>
        <w:numPr>
          <w:ilvl w:val="0"/>
          <w:numId w:val="14"/>
        </w:numPr>
        <w:rPr>
          <w:szCs w:val="24"/>
        </w:rPr>
      </w:pPr>
      <w:r>
        <w:rPr>
          <w:szCs w:val="24"/>
        </w:rPr>
        <w:t>Attend class</w:t>
      </w:r>
      <w:r w:rsidR="002E2509">
        <w:rPr>
          <w:szCs w:val="24"/>
        </w:rPr>
        <w:t>es</w:t>
      </w:r>
      <w:r>
        <w:rPr>
          <w:szCs w:val="24"/>
        </w:rPr>
        <w:t xml:space="preserve"> in-person </w:t>
      </w:r>
      <w:r w:rsidR="00BD2418">
        <w:rPr>
          <w:szCs w:val="24"/>
        </w:rPr>
        <w:t xml:space="preserve">for discussion and Q&amp;A </w:t>
      </w:r>
      <w:r>
        <w:rPr>
          <w:szCs w:val="24"/>
        </w:rPr>
        <w:t>(optional).</w:t>
      </w:r>
    </w:p>
    <w:p w14:paraId="4B22D077" w14:textId="29E9DBED" w:rsidR="002F2239" w:rsidRDefault="002F2239" w:rsidP="00BD2418">
      <w:pPr>
        <w:pStyle w:val="ListParagraph"/>
        <w:numPr>
          <w:ilvl w:val="0"/>
          <w:numId w:val="14"/>
        </w:numPr>
        <w:rPr>
          <w:szCs w:val="24"/>
        </w:rPr>
      </w:pPr>
      <w:r>
        <w:rPr>
          <w:szCs w:val="24"/>
        </w:rPr>
        <w:t>Complete an online quiz for the assigned chapter.</w:t>
      </w:r>
    </w:p>
    <w:p w14:paraId="3F925976" w14:textId="2F63C883" w:rsidR="002F2239" w:rsidRPr="002F2239" w:rsidRDefault="002F2239" w:rsidP="00BD2418">
      <w:pPr>
        <w:pStyle w:val="ListParagraph"/>
        <w:numPr>
          <w:ilvl w:val="0"/>
          <w:numId w:val="14"/>
        </w:numPr>
        <w:rPr>
          <w:szCs w:val="24"/>
        </w:rPr>
      </w:pPr>
      <w:r>
        <w:rPr>
          <w:szCs w:val="24"/>
        </w:rPr>
        <w:t xml:space="preserve">Answer an </w:t>
      </w:r>
      <w:r w:rsidR="00BD2418">
        <w:rPr>
          <w:szCs w:val="24"/>
        </w:rPr>
        <w:t>online response question.</w:t>
      </w:r>
    </w:p>
    <w:p w14:paraId="6B1C0F89" w14:textId="77777777" w:rsidR="00BD2418" w:rsidRDefault="00BD2418" w:rsidP="000D0162">
      <w:pPr>
        <w:rPr>
          <w:szCs w:val="24"/>
          <w:u w:val="single"/>
        </w:rPr>
      </w:pPr>
    </w:p>
    <w:p w14:paraId="6C392085" w14:textId="66A180CE" w:rsidR="00C0732F" w:rsidRPr="00C0732F" w:rsidRDefault="006E1393" w:rsidP="000D0162">
      <w:pPr>
        <w:rPr>
          <w:b/>
          <w:szCs w:val="24"/>
          <w:u w:val="single"/>
        </w:rPr>
      </w:pPr>
      <w:r w:rsidRPr="00C0732F">
        <w:rPr>
          <w:b/>
          <w:szCs w:val="24"/>
          <w:u w:val="single"/>
        </w:rPr>
        <w:t>Evaluation</w:t>
      </w:r>
      <w:r w:rsidR="000D0162" w:rsidRPr="00C0732F">
        <w:rPr>
          <w:b/>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04"/>
      </w:tblGrid>
      <w:tr w:rsidR="0096380E" w14:paraId="063D2371" w14:textId="77777777" w:rsidTr="005C4A0B">
        <w:trPr>
          <w:trHeight w:val="1791"/>
        </w:trPr>
        <w:tc>
          <w:tcPr>
            <w:tcW w:w="856" w:type="dxa"/>
          </w:tcPr>
          <w:p w14:paraId="1322FE25" w14:textId="39D73626" w:rsidR="0096380E" w:rsidRPr="0096380E" w:rsidRDefault="0096380E" w:rsidP="0096380E">
            <w:pPr>
              <w:rPr>
                <w:b/>
                <w:bCs/>
                <w:sz w:val="24"/>
                <w:szCs w:val="24"/>
              </w:rPr>
            </w:pPr>
            <w:r w:rsidRPr="0096380E">
              <w:rPr>
                <w:b/>
                <w:bCs/>
                <w:sz w:val="24"/>
                <w:szCs w:val="24"/>
              </w:rPr>
              <w:t>(</w:t>
            </w:r>
            <w:r w:rsidR="005C4A0B">
              <w:rPr>
                <w:b/>
                <w:bCs/>
                <w:sz w:val="24"/>
                <w:szCs w:val="24"/>
              </w:rPr>
              <w:t>40</w:t>
            </w:r>
            <w:r w:rsidRPr="0096380E">
              <w:rPr>
                <w:b/>
                <w:bCs/>
                <w:sz w:val="24"/>
                <w:szCs w:val="24"/>
              </w:rPr>
              <w:t>%)</w:t>
            </w:r>
          </w:p>
        </w:tc>
        <w:tc>
          <w:tcPr>
            <w:tcW w:w="8504" w:type="dxa"/>
          </w:tcPr>
          <w:p w14:paraId="407C93C1" w14:textId="5A1BDE32" w:rsidR="0096380E" w:rsidRPr="0096380E" w:rsidRDefault="0096380E" w:rsidP="00E2738B">
            <w:pPr>
              <w:rPr>
                <w:b/>
                <w:bCs/>
                <w:sz w:val="24"/>
                <w:szCs w:val="24"/>
              </w:rPr>
            </w:pPr>
            <w:r w:rsidRPr="0096380E">
              <w:rPr>
                <w:b/>
                <w:bCs/>
                <w:sz w:val="24"/>
                <w:szCs w:val="24"/>
              </w:rPr>
              <w:t>Online</w:t>
            </w:r>
            <w:r w:rsidR="00BD2418">
              <w:rPr>
                <w:b/>
                <w:bCs/>
                <w:sz w:val="24"/>
                <w:szCs w:val="24"/>
              </w:rPr>
              <w:t xml:space="preserve"> chapter</w:t>
            </w:r>
            <w:r w:rsidRPr="0096380E">
              <w:rPr>
                <w:b/>
                <w:bCs/>
                <w:sz w:val="24"/>
                <w:szCs w:val="24"/>
              </w:rPr>
              <w:t xml:space="preserve"> quizzes</w:t>
            </w:r>
            <w:r w:rsidRPr="0096380E">
              <w:rPr>
                <w:sz w:val="24"/>
                <w:szCs w:val="24"/>
              </w:rPr>
              <w:t xml:space="preserve"> – Every week you will read a chapter in the textbook and complete a multiple-choice quiz </w:t>
            </w:r>
            <w:r w:rsidR="005C4A0B">
              <w:rPr>
                <w:sz w:val="24"/>
                <w:szCs w:val="24"/>
              </w:rPr>
              <w:t xml:space="preserve">associated with </w:t>
            </w:r>
            <w:r w:rsidRPr="0096380E">
              <w:rPr>
                <w:sz w:val="24"/>
                <w:szCs w:val="24"/>
              </w:rPr>
              <w:t>t</w:t>
            </w:r>
            <w:r w:rsidR="005C4A0B">
              <w:rPr>
                <w:sz w:val="24"/>
                <w:szCs w:val="24"/>
              </w:rPr>
              <w:t>hat</w:t>
            </w:r>
            <w:r w:rsidRPr="0096380E">
              <w:rPr>
                <w:sz w:val="24"/>
                <w:szCs w:val="24"/>
              </w:rPr>
              <w:t xml:space="preserve"> chapter.  The weekly quizzes will be made available on </w:t>
            </w:r>
            <w:proofErr w:type="spellStart"/>
            <w:r w:rsidRPr="0096380E">
              <w:rPr>
                <w:sz w:val="24"/>
                <w:szCs w:val="24"/>
              </w:rPr>
              <w:t>eLC</w:t>
            </w:r>
            <w:proofErr w:type="spellEnd"/>
            <w:r w:rsidRPr="0096380E">
              <w:rPr>
                <w:sz w:val="24"/>
                <w:szCs w:val="24"/>
              </w:rPr>
              <w:t xml:space="preserve"> </w:t>
            </w:r>
            <w:r w:rsidR="005C4A0B">
              <w:rPr>
                <w:sz w:val="24"/>
                <w:szCs w:val="24"/>
              </w:rPr>
              <w:t xml:space="preserve">on the </w:t>
            </w:r>
            <w:r w:rsidR="00555AE5">
              <w:rPr>
                <w:sz w:val="24"/>
                <w:szCs w:val="24"/>
              </w:rPr>
              <w:t>Monday</w:t>
            </w:r>
            <w:r w:rsidR="005C4A0B">
              <w:rPr>
                <w:sz w:val="24"/>
                <w:szCs w:val="24"/>
              </w:rPr>
              <w:t xml:space="preserve"> that </w:t>
            </w:r>
            <w:r w:rsidR="00555AE5">
              <w:rPr>
                <w:sz w:val="24"/>
                <w:szCs w:val="24"/>
              </w:rPr>
              <w:t>begins</w:t>
            </w:r>
            <w:r w:rsidR="005C4A0B">
              <w:rPr>
                <w:sz w:val="24"/>
                <w:szCs w:val="24"/>
              </w:rPr>
              <w:t xml:space="preserve"> the week</w:t>
            </w:r>
            <w:r w:rsidRPr="0096380E">
              <w:rPr>
                <w:sz w:val="24"/>
                <w:szCs w:val="24"/>
              </w:rPr>
              <w:t xml:space="preserve"> and must be completed by </w:t>
            </w:r>
            <w:r w:rsidR="005C4A0B">
              <w:rPr>
                <w:sz w:val="24"/>
                <w:szCs w:val="24"/>
              </w:rPr>
              <w:t xml:space="preserve">the following </w:t>
            </w:r>
            <w:r w:rsidR="00555AE5">
              <w:rPr>
                <w:sz w:val="24"/>
                <w:szCs w:val="24"/>
              </w:rPr>
              <w:t>Monday</w:t>
            </w:r>
            <w:r w:rsidRPr="0096380E">
              <w:rPr>
                <w:sz w:val="24"/>
                <w:szCs w:val="24"/>
              </w:rPr>
              <w:t xml:space="preserve">.  While you may use your books, notes, and lectures as reference while taking the quiz, </w:t>
            </w:r>
            <w:r w:rsidR="00C0732F">
              <w:rPr>
                <w:sz w:val="24"/>
                <w:szCs w:val="24"/>
              </w:rPr>
              <w:t xml:space="preserve">please do not </w:t>
            </w:r>
            <w:r w:rsidRPr="0096380E">
              <w:rPr>
                <w:sz w:val="24"/>
                <w:szCs w:val="24"/>
              </w:rPr>
              <w:t>collaborate with others. You must take the quizzes independently.</w:t>
            </w:r>
            <w:r w:rsidR="00DF798B">
              <w:rPr>
                <w:sz w:val="24"/>
                <w:szCs w:val="24"/>
              </w:rPr>
              <w:t xml:space="preserve">  There will be 14 quizzes for the 14 chapters that we cover. Each quiz will be </w:t>
            </w:r>
            <w:r w:rsidR="00B909EE">
              <w:rPr>
                <w:sz w:val="24"/>
                <w:szCs w:val="24"/>
              </w:rPr>
              <w:t>worth the number of points.</w:t>
            </w:r>
            <w:r w:rsidR="00DF798B">
              <w:rPr>
                <w:sz w:val="24"/>
                <w:szCs w:val="24"/>
              </w:rPr>
              <w:t xml:space="preserve">  I will drop </w:t>
            </w:r>
            <w:r w:rsidR="00B909EE">
              <w:rPr>
                <w:sz w:val="24"/>
                <w:szCs w:val="24"/>
              </w:rPr>
              <w:t>the quiz with your</w:t>
            </w:r>
            <w:r w:rsidR="00DF798B">
              <w:rPr>
                <w:sz w:val="24"/>
                <w:szCs w:val="24"/>
              </w:rPr>
              <w:t xml:space="preserve"> lowest score.</w:t>
            </w:r>
          </w:p>
        </w:tc>
      </w:tr>
      <w:tr w:rsidR="0096380E" w14:paraId="1ABDF2C4" w14:textId="77777777" w:rsidTr="005C4A0B">
        <w:trPr>
          <w:trHeight w:val="1800"/>
        </w:trPr>
        <w:tc>
          <w:tcPr>
            <w:tcW w:w="856" w:type="dxa"/>
          </w:tcPr>
          <w:p w14:paraId="72854EBC" w14:textId="033F348F" w:rsidR="0096380E" w:rsidRPr="0096380E" w:rsidRDefault="0096380E" w:rsidP="0096380E">
            <w:pPr>
              <w:rPr>
                <w:b/>
                <w:bCs/>
                <w:sz w:val="24"/>
                <w:szCs w:val="24"/>
              </w:rPr>
            </w:pPr>
            <w:r w:rsidRPr="0096380E">
              <w:rPr>
                <w:b/>
                <w:bCs/>
                <w:sz w:val="24"/>
                <w:szCs w:val="24"/>
              </w:rPr>
              <w:t>(</w:t>
            </w:r>
            <w:r w:rsidR="005C4A0B">
              <w:rPr>
                <w:b/>
                <w:bCs/>
                <w:sz w:val="24"/>
                <w:szCs w:val="24"/>
              </w:rPr>
              <w:t>30</w:t>
            </w:r>
            <w:r w:rsidRPr="0096380E">
              <w:rPr>
                <w:b/>
                <w:bCs/>
                <w:sz w:val="24"/>
                <w:szCs w:val="24"/>
              </w:rPr>
              <w:t>%)</w:t>
            </w:r>
          </w:p>
        </w:tc>
        <w:tc>
          <w:tcPr>
            <w:tcW w:w="8504" w:type="dxa"/>
          </w:tcPr>
          <w:p w14:paraId="7F2A7456" w14:textId="43AE33E8" w:rsidR="0096380E" w:rsidRPr="0096380E" w:rsidRDefault="0096380E" w:rsidP="00E2738B">
            <w:pPr>
              <w:rPr>
                <w:b/>
                <w:bCs/>
                <w:sz w:val="24"/>
                <w:szCs w:val="24"/>
              </w:rPr>
            </w:pPr>
            <w:r w:rsidRPr="0096380E">
              <w:rPr>
                <w:b/>
                <w:bCs/>
                <w:sz w:val="24"/>
                <w:szCs w:val="24"/>
              </w:rPr>
              <w:t>Online</w:t>
            </w:r>
            <w:r w:rsidR="005C4A0B">
              <w:rPr>
                <w:b/>
                <w:bCs/>
                <w:sz w:val="24"/>
                <w:szCs w:val="24"/>
              </w:rPr>
              <w:t xml:space="preserve"> </w:t>
            </w:r>
            <w:r w:rsidRPr="0096380E">
              <w:rPr>
                <w:b/>
                <w:bCs/>
                <w:sz w:val="24"/>
                <w:szCs w:val="24"/>
              </w:rPr>
              <w:t>response questions</w:t>
            </w:r>
            <w:r w:rsidRPr="0096380E">
              <w:rPr>
                <w:sz w:val="24"/>
                <w:szCs w:val="24"/>
              </w:rPr>
              <w:t xml:space="preserve"> – In addition to the quizzes</w:t>
            </w:r>
            <w:r w:rsidR="008E524B">
              <w:rPr>
                <w:sz w:val="24"/>
                <w:szCs w:val="24"/>
              </w:rPr>
              <w:t xml:space="preserve"> every week, you will also be required to answer a</w:t>
            </w:r>
            <w:r w:rsidR="005C4A0B">
              <w:rPr>
                <w:sz w:val="24"/>
                <w:szCs w:val="24"/>
              </w:rPr>
              <w:t xml:space="preserve"> critical</w:t>
            </w:r>
            <w:r w:rsidR="008E524B">
              <w:rPr>
                <w:sz w:val="24"/>
                <w:szCs w:val="24"/>
              </w:rPr>
              <w:t xml:space="preserve"> response</w:t>
            </w:r>
            <w:r w:rsidRPr="0096380E">
              <w:rPr>
                <w:sz w:val="24"/>
                <w:szCs w:val="24"/>
              </w:rPr>
              <w:t xml:space="preserve"> question</w:t>
            </w:r>
            <w:r w:rsidR="00E2738B">
              <w:rPr>
                <w:sz w:val="24"/>
                <w:szCs w:val="24"/>
              </w:rPr>
              <w:t>.  Th</w:t>
            </w:r>
            <w:r w:rsidR="005C4A0B">
              <w:rPr>
                <w:sz w:val="24"/>
                <w:szCs w:val="24"/>
              </w:rPr>
              <w:t>is</w:t>
            </w:r>
            <w:r w:rsidR="00E2738B">
              <w:rPr>
                <w:sz w:val="24"/>
                <w:szCs w:val="24"/>
              </w:rPr>
              <w:t xml:space="preserve"> question will prompt </w:t>
            </w:r>
            <w:r w:rsidRPr="0096380E">
              <w:rPr>
                <w:sz w:val="24"/>
                <w:szCs w:val="24"/>
              </w:rPr>
              <w:t xml:space="preserve">you </w:t>
            </w:r>
            <w:r w:rsidR="008E524B">
              <w:rPr>
                <w:sz w:val="24"/>
                <w:szCs w:val="24"/>
              </w:rPr>
              <w:t xml:space="preserve">to </w:t>
            </w:r>
            <w:r w:rsidRPr="0096380E">
              <w:rPr>
                <w:sz w:val="24"/>
                <w:szCs w:val="24"/>
              </w:rPr>
              <w:t xml:space="preserve">think critically about a concept </w:t>
            </w:r>
            <w:r w:rsidR="005C4A0B">
              <w:rPr>
                <w:sz w:val="24"/>
                <w:szCs w:val="24"/>
              </w:rPr>
              <w:t xml:space="preserve">discussed </w:t>
            </w:r>
            <w:r w:rsidRPr="0096380E">
              <w:rPr>
                <w:sz w:val="24"/>
                <w:szCs w:val="24"/>
              </w:rPr>
              <w:t>in the textbook or reader</w:t>
            </w:r>
            <w:r w:rsidR="005C4A0B">
              <w:rPr>
                <w:sz w:val="24"/>
                <w:szCs w:val="24"/>
              </w:rPr>
              <w:t xml:space="preserve"> and it will ask you to provide a thoughtful response.  This will be your</w:t>
            </w:r>
            <w:r w:rsidR="008E524B">
              <w:rPr>
                <w:sz w:val="24"/>
                <w:szCs w:val="24"/>
              </w:rPr>
              <w:t xml:space="preserve"> opportunity </w:t>
            </w:r>
            <w:r w:rsidR="005F09A7">
              <w:rPr>
                <w:sz w:val="24"/>
                <w:szCs w:val="24"/>
              </w:rPr>
              <w:t>to dig deeper into the material and elaborate your opinions</w:t>
            </w:r>
            <w:r w:rsidR="00E2738B">
              <w:rPr>
                <w:sz w:val="24"/>
                <w:szCs w:val="24"/>
              </w:rPr>
              <w:t xml:space="preserve">. </w:t>
            </w:r>
            <w:r w:rsidR="005C4A0B">
              <w:rPr>
                <w:sz w:val="24"/>
                <w:szCs w:val="24"/>
              </w:rPr>
              <w:t>Responses should be</w:t>
            </w:r>
            <w:r w:rsidR="00E2738B">
              <w:rPr>
                <w:sz w:val="24"/>
                <w:szCs w:val="24"/>
              </w:rPr>
              <w:t xml:space="preserve"> between 2 and</w:t>
            </w:r>
            <w:r w:rsidR="00902199">
              <w:rPr>
                <w:sz w:val="24"/>
                <w:szCs w:val="24"/>
              </w:rPr>
              <w:t xml:space="preserve"> 4</w:t>
            </w:r>
            <w:r w:rsidR="00E2738B">
              <w:rPr>
                <w:sz w:val="24"/>
                <w:szCs w:val="24"/>
              </w:rPr>
              <w:t xml:space="preserve"> paragraphs</w:t>
            </w:r>
            <w:r w:rsidR="005C4A0B">
              <w:rPr>
                <w:sz w:val="24"/>
                <w:szCs w:val="24"/>
              </w:rPr>
              <w:t xml:space="preserve"> and should display a solid grasp of the </w:t>
            </w:r>
            <w:r w:rsidR="00DF798B">
              <w:rPr>
                <w:sz w:val="24"/>
                <w:szCs w:val="24"/>
              </w:rPr>
              <w:t>material covered in the text</w:t>
            </w:r>
            <w:r w:rsidRPr="0096380E">
              <w:rPr>
                <w:sz w:val="24"/>
                <w:szCs w:val="24"/>
              </w:rPr>
              <w:t xml:space="preserve">. </w:t>
            </w:r>
            <w:r w:rsidR="00184FAE">
              <w:rPr>
                <w:sz w:val="24"/>
                <w:szCs w:val="24"/>
              </w:rPr>
              <w:t xml:space="preserve">Like the quizzes, they </w:t>
            </w:r>
            <w:r w:rsidR="00184FAE" w:rsidRPr="0096380E">
              <w:rPr>
                <w:sz w:val="24"/>
                <w:szCs w:val="24"/>
              </w:rPr>
              <w:t xml:space="preserve">will be made available on </w:t>
            </w:r>
            <w:proofErr w:type="spellStart"/>
            <w:r w:rsidR="00184FAE" w:rsidRPr="0096380E">
              <w:rPr>
                <w:sz w:val="24"/>
                <w:szCs w:val="24"/>
              </w:rPr>
              <w:t>eLC</w:t>
            </w:r>
            <w:proofErr w:type="spellEnd"/>
            <w:r w:rsidR="00184FAE" w:rsidRPr="0096380E">
              <w:rPr>
                <w:sz w:val="24"/>
                <w:szCs w:val="24"/>
              </w:rPr>
              <w:t xml:space="preserve"> </w:t>
            </w:r>
            <w:r w:rsidR="00184FAE">
              <w:rPr>
                <w:sz w:val="24"/>
                <w:szCs w:val="24"/>
              </w:rPr>
              <w:t>on the Monday that begins the week</w:t>
            </w:r>
            <w:r w:rsidR="00184FAE" w:rsidRPr="0096380E">
              <w:rPr>
                <w:sz w:val="24"/>
                <w:szCs w:val="24"/>
              </w:rPr>
              <w:t xml:space="preserve"> and must be completed by </w:t>
            </w:r>
            <w:r w:rsidR="00184FAE">
              <w:rPr>
                <w:sz w:val="24"/>
                <w:szCs w:val="24"/>
              </w:rPr>
              <w:t>the following Monday</w:t>
            </w:r>
            <w:r w:rsidR="00184FAE" w:rsidRPr="0096380E">
              <w:rPr>
                <w:sz w:val="24"/>
                <w:szCs w:val="24"/>
              </w:rPr>
              <w:t>.</w:t>
            </w:r>
          </w:p>
        </w:tc>
      </w:tr>
      <w:tr w:rsidR="005C4A0B" w14:paraId="2CAA62C1" w14:textId="77777777" w:rsidTr="00A52E35">
        <w:trPr>
          <w:trHeight w:val="990"/>
        </w:trPr>
        <w:tc>
          <w:tcPr>
            <w:tcW w:w="856" w:type="dxa"/>
          </w:tcPr>
          <w:p w14:paraId="041715DC" w14:textId="1AB7E5C6" w:rsidR="005C4A0B" w:rsidRPr="0096380E" w:rsidRDefault="005C4A0B" w:rsidP="0096380E">
            <w:pPr>
              <w:rPr>
                <w:b/>
                <w:bCs/>
                <w:sz w:val="24"/>
                <w:szCs w:val="24"/>
              </w:rPr>
            </w:pPr>
            <w:r w:rsidRPr="0096380E">
              <w:rPr>
                <w:b/>
                <w:bCs/>
                <w:sz w:val="24"/>
                <w:szCs w:val="24"/>
              </w:rPr>
              <w:t>(30%)</w:t>
            </w:r>
          </w:p>
        </w:tc>
        <w:tc>
          <w:tcPr>
            <w:tcW w:w="8504" w:type="dxa"/>
          </w:tcPr>
          <w:p w14:paraId="5D3415C5" w14:textId="4557385C" w:rsidR="005C4A0B" w:rsidRPr="0096380E" w:rsidRDefault="005C4A0B" w:rsidP="0096380E">
            <w:pPr>
              <w:rPr>
                <w:sz w:val="24"/>
                <w:szCs w:val="24"/>
                <w:u w:val="single"/>
              </w:rPr>
            </w:pPr>
            <w:r w:rsidRPr="0096380E">
              <w:rPr>
                <w:b/>
                <w:bCs/>
                <w:sz w:val="24"/>
                <w:szCs w:val="24"/>
              </w:rPr>
              <w:t xml:space="preserve">Online final – </w:t>
            </w:r>
            <w:r w:rsidRPr="0096380E">
              <w:rPr>
                <w:sz w:val="24"/>
                <w:szCs w:val="24"/>
              </w:rPr>
              <w:t xml:space="preserve">The final will consist of multiple choice and short answer questions on the material covered in the lectures, textbook, and reader </w:t>
            </w:r>
            <w:r w:rsidR="00DF798B">
              <w:rPr>
                <w:sz w:val="24"/>
                <w:szCs w:val="24"/>
              </w:rPr>
              <w:t>throughout the semester</w:t>
            </w:r>
            <w:r w:rsidRPr="0096380E">
              <w:rPr>
                <w:sz w:val="24"/>
                <w:szCs w:val="24"/>
              </w:rPr>
              <w:t>.</w:t>
            </w:r>
            <w:r w:rsidR="00DF798B">
              <w:rPr>
                <w:sz w:val="24"/>
                <w:szCs w:val="24"/>
              </w:rPr>
              <w:t xml:space="preserve">  Like the quizzes, you </w:t>
            </w:r>
            <w:r w:rsidR="00DF798B" w:rsidRPr="0096380E">
              <w:rPr>
                <w:sz w:val="24"/>
                <w:szCs w:val="24"/>
              </w:rPr>
              <w:t>may use your books, notes, and lectures as reference</w:t>
            </w:r>
            <w:r w:rsidR="00DF798B">
              <w:rPr>
                <w:sz w:val="24"/>
                <w:szCs w:val="24"/>
              </w:rPr>
              <w:t>, but you may not collaborate with others.</w:t>
            </w:r>
          </w:p>
          <w:p w14:paraId="04AE456F" w14:textId="1BF69162" w:rsidR="005C4A0B" w:rsidRPr="0096380E" w:rsidRDefault="005C4A0B" w:rsidP="00E2738B">
            <w:pPr>
              <w:rPr>
                <w:b/>
                <w:bCs/>
                <w:sz w:val="24"/>
                <w:szCs w:val="24"/>
              </w:rPr>
            </w:pPr>
          </w:p>
        </w:tc>
      </w:tr>
    </w:tbl>
    <w:p w14:paraId="782AB054" w14:textId="04B01253" w:rsidR="000D0162" w:rsidRDefault="000D0162" w:rsidP="000D0162">
      <w:pPr>
        <w:rPr>
          <w:szCs w:val="24"/>
          <w:u w:val="single"/>
        </w:rPr>
      </w:pPr>
    </w:p>
    <w:p w14:paraId="2EB55386" w14:textId="60F2A2D8" w:rsidR="00F437D7" w:rsidRDefault="00A549A2" w:rsidP="000D0162">
      <w:pPr>
        <w:rPr>
          <w:szCs w:val="24"/>
          <w:u w:val="single"/>
        </w:rPr>
      </w:pPr>
      <w:r>
        <w:rPr>
          <w:b/>
          <w:szCs w:val="24"/>
          <w:u w:val="single"/>
        </w:rPr>
        <w:t>Letter g</w:t>
      </w:r>
      <w:r w:rsidR="00F437D7">
        <w:rPr>
          <w:b/>
          <w:szCs w:val="24"/>
          <w:u w:val="single"/>
        </w:rPr>
        <w:t>rades</w:t>
      </w:r>
      <w:r w:rsidR="00F437D7" w:rsidRPr="00C0732F">
        <w:rPr>
          <w:b/>
          <w:szCs w:val="24"/>
          <w:u w:val="single"/>
        </w:rPr>
        <w:t>:</w:t>
      </w:r>
    </w:p>
    <w:p w14:paraId="27E54DCD" w14:textId="6987AD10" w:rsidR="00F437D7" w:rsidRDefault="00A549A2" w:rsidP="00A549A2">
      <w:pPr>
        <w:jc w:val="center"/>
        <w:rPr>
          <w:szCs w:val="24"/>
          <w:u w:val="single"/>
        </w:rPr>
      </w:pPr>
      <w:r>
        <w:rPr>
          <w:noProof/>
          <w:snapToGrid/>
          <w:szCs w:val="24"/>
          <w:u w:val="single"/>
        </w:rPr>
        <w:drawing>
          <wp:inline distT="0" distB="0" distL="0" distR="0" wp14:anchorId="15073E58" wp14:editId="0E07ED33">
            <wp:extent cx="4449536" cy="68026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es.png"/>
                    <pic:cNvPicPr/>
                  </pic:nvPicPr>
                  <pic:blipFill>
                    <a:blip r:embed="rId10">
                      <a:extLst>
                        <a:ext uri="{28A0092B-C50C-407E-A947-70E740481C1C}">
                          <a14:useLocalDpi xmlns:a14="http://schemas.microsoft.com/office/drawing/2010/main" val="0"/>
                        </a:ext>
                      </a:extLst>
                    </a:blip>
                    <a:stretch>
                      <a:fillRect/>
                    </a:stretch>
                  </pic:blipFill>
                  <pic:spPr>
                    <a:xfrm>
                      <a:off x="0" y="0"/>
                      <a:ext cx="4501798" cy="688255"/>
                    </a:xfrm>
                    <a:prstGeom prst="rect">
                      <a:avLst/>
                    </a:prstGeom>
                  </pic:spPr>
                </pic:pic>
              </a:graphicData>
            </a:graphic>
          </wp:inline>
        </w:drawing>
      </w:r>
    </w:p>
    <w:p w14:paraId="44A83EAC" w14:textId="77777777" w:rsidR="00F437D7" w:rsidRPr="008A4DEF" w:rsidRDefault="00F437D7" w:rsidP="000D0162">
      <w:pPr>
        <w:rPr>
          <w:szCs w:val="24"/>
          <w:u w:val="single"/>
        </w:rPr>
      </w:pPr>
    </w:p>
    <w:p w14:paraId="18BB866C" w14:textId="77777777" w:rsidR="000D0162" w:rsidRPr="00C0732F" w:rsidRDefault="000D0162" w:rsidP="000D0162">
      <w:pPr>
        <w:rPr>
          <w:b/>
          <w:szCs w:val="24"/>
          <w:u w:val="single"/>
        </w:rPr>
      </w:pPr>
      <w:r w:rsidRPr="00C0732F">
        <w:rPr>
          <w:b/>
          <w:szCs w:val="24"/>
          <w:u w:val="single"/>
        </w:rPr>
        <w:t>Policy on electronic devices:</w:t>
      </w:r>
    </w:p>
    <w:p w14:paraId="6D20931B" w14:textId="77777777" w:rsidR="000D0162" w:rsidRPr="008A4DEF" w:rsidRDefault="000D0162" w:rsidP="000D0162">
      <w:pPr>
        <w:rPr>
          <w:szCs w:val="24"/>
        </w:rPr>
      </w:pPr>
      <w:r w:rsidRPr="008A4DEF">
        <w:rPr>
          <w:szCs w:val="24"/>
        </w:rPr>
        <w:t>Please do not use electronic devices in class.</w:t>
      </w:r>
    </w:p>
    <w:p w14:paraId="15B863A7" w14:textId="77777777" w:rsidR="000D0162" w:rsidRPr="008A4DEF" w:rsidRDefault="000D0162" w:rsidP="000D0162">
      <w:pPr>
        <w:rPr>
          <w:bCs/>
          <w:szCs w:val="24"/>
          <w:u w:val="single"/>
        </w:rPr>
      </w:pPr>
    </w:p>
    <w:p w14:paraId="5DD3C66C" w14:textId="77777777" w:rsidR="000D0162" w:rsidRPr="00C0732F" w:rsidRDefault="000D0162" w:rsidP="000D0162">
      <w:pPr>
        <w:rPr>
          <w:b/>
          <w:bCs/>
          <w:szCs w:val="24"/>
        </w:rPr>
      </w:pPr>
      <w:r w:rsidRPr="00C0732F">
        <w:rPr>
          <w:b/>
          <w:bCs/>
          <w:szCs w:val="24"/>
          <w:u w:val="single"/>
        </w:rPr>
        <w:t>UGA Student Honor Code</w:t>
      </w:r>
      <w:r w:rsidRPr="00C0732F">
        <w:rPr>
          <w:b/>
          <w:bCs/>
          <w:szCs w:val="24"/>
        </w:rPr>
        <w:t>:</w:t>
      </w:r>
    </w:p>
    <w:p w14:paraId="20700563" w14:textId="77777777" w:rsidR="000D0162" w:rsidRPr="008A4DEF" w:rsidRDefault="000D0162" w:rsidP="000D0162">
      <w:pPr>
        <w:rPr>
          <w:bCs/>
          <w:szCs w:val="24"/>
        </w:rPr>
      </w:pPr>
      <w:r w:rsidRPr="008A4DEF">
        <w:rPr>
          <w:bCs/>
          <w:szCs w:val="24"/>
        </w:rPr>
        <w:t>Please adhere to the university’s standards for academic honesty and integrity.</w:t>
      </w:r>
      <w:r w:rsidRPr="008A4DEF">
        <w:rPr>
          <w:snapToGrid/>
          <w:szCs w:val="24"/>
        </w:rPr>
        <w:t xml:space="preserve"> </w:t>
      </w:r>
      <w:r w:rsidRPr="008A4DEF">
        <w:rPr>
          <w:bCs/>
          <w:szCs w:val="24"/>
        </w:rPr>
        <w:t xml:space="preserve"> Procedures for handling cases of suspected dishonesty, can be found at </w:t>
      </w:r>
      <w:hyperlink r:id="rId11" w:history="1">
        <w:r w:rsidRPr="008A4DEF">
          <w:rPr>
            <w:rStyle w:val="Hyperlink"/>
            <w:bCs/>
            <w:szCs w:val="24"/>
          </w:rPr>
          <w:t>www.uga.edu/ovpi</w:t>
        </w:r>
      </w:hyperlink>
      <w:r w:rsidRPr="008A4DEF">
        <w:rPr>
          <w:bCs/>
          <w:szCs w:val="24"/>
        </w:rPr>
        <w:t>.</w:t>
      </w:r>
    </w:p>
    <w:p w14:paraId="048B6CE0" w14:textId="77777777" w:rsidR="000D0162" w:rsidRPr="008A4DEF" w:rsidRDefault="000D0162" w:rsidP="000D0162">
      <w:pPr>
        <w:rPr>
          <w:bCs/>
          <w:szCs w:val="24"/>
          <w:u w:val="single"/>
        </w:rPr>
      </w:pPr>
    </w:p>
    <w:p w14:paraId="339EF6E8" w14:textId="77777777" w:rsidR="002E2509" w:rsidRDefault="002E2509" w:rsidP="002E2509">
      <w:pPr>
        <w:widowControl/>
        <w:rPr>
          <w:b/>
          <w:bCs/>
          <w:iCs/>
          <w:szCs w:val="24"/>
          <w:u w:val="single"/>
        </w:rPr>
      </w:pPr>
    </w:p>
    <w:p w14:paraId="1103452D" w14:textId="77777777" w:rsidR="00542614" w:rsidRDefault="00542614" w:rsidP="002E2509">
      <w:pPr>
        <w:widowControl/>
        <w:rPr>
          <w:b/>
          <w:bCs/>
          <w:iCs/>
          <w:szCs w:val="24"/>
          <w:u w:val="single"/>
        </w:rPr>
      </w:pPr>
    </w:p>
    <w:p w14:paraId="45FBF946" w14:textId="5C6B0748" w:rsidR="002E2509" w:rsidRPr="002E2509" w:rsidRDefault="002E2509" w:rsidP="002E2509">
      <w:pPr>
        <w:widowControl/>
        <w:rPr>
          <w:b/>
          <w:bCs/>
          <w:szCs w:val="24"/>
          <w:u w:val="single"/>
        </w:rPr>
      </w:pPr>
      <w:r w:rsidRPr="002E2509">
        <w:rPr>
          <w:b/>
          <w:bCs/>
          <w:iCs/>
          <w:szCs w:val="24"/>
          <w:u w:val="single"/>
        </w:rPr>
        <w:lastRenderedPageBreak/>
        <w:t>Mental Health and Wellness Resources:</w:t>
      </w:r>
    </w:p>
    <w:p w14:paraId="6E96CFF0" w14:textId="77777777" w:rsidR="002E2509" w:rsidRPr="00542614" w:rsidRDefault="002E2509" w:rsidP="00542614">
      <w:pPr>
        <w:pStyle w:val="ListParagraph"/>
        <w:widowControl/>
        <w:numPr>
          <w:ilvl w:val="0"/>
          <w:numId w:val="17"/>
        </w:numPr>
        <w:rPr>
          <w:bCs/>
          <w:szCs w:val="24"/>
        </w:rPr>
      </w:pPr>
      <w:r w:rsidRPr="00542614">
        <w:rPr>
          <w:bCs/>
          <w:iCs/>
          <w:szCs w:val="24"/>
        </w:rPr>
        <w:t>If you or someone you know needs assistance, you are encouraged to contact Student Care and Outreach in the Division of Student Affairs at 706-542-7774 or visit </w:t>
      </w:r>
      <w:hyperlink r:id="rId12" w:history="1">
        <w:r w:rsidRPr="00542614">
          <w:rPr>
            <w:rStyle w:val="Hyperlink"/>
            <w:bCs/>
            <w:iCs/>
            <w:szCs w:val="24"/>
            <w:u w:val="none"/>
          </w:rPr>
          <w:t>https://sco.uga.edu</w:t>
        </w:r>
      </w:hyperlink>
      <w:r w:rsidRPr="00542614">
        <w:rPr>
          <w:bCs/>
          <w:iCs/>
          <w:szCs w:val="24"/>
        </w:rPr>
        <w:t>. They will help you navigate any difficult circumstances you may be facing by connecting you with the appropriate resources or services. </w:t>
      </w:r>
    </w:p>
    <w:p w14:paraId="2AB41E67" w14:textId="7472EA0F" w:rsidR="002E2509" w:rsidRPr="00542614" w:rsidRDefault="002E2509" w:rsidP="00542614">
      <w:pPr>
        <w:pStyle w:val="ListParagraph"/>
        <w:widowControl/>
        <w:numPr>
          <w:ilvl w:val="0"/>
          <w:numId w:val="17"/>
        </w:numPr>
        <w:rPr>
          <w:bCs/>
          <w:szCs w:val="24"/>
        </w:rPr>
      </w:pPr>
      <w:r w:rsidRPr="00542614">
        <w:rPr>
          <w:bCs/>
          <w:iCs/>
          <w:szCs w:val="24"/>
        </w:rPr>
        <w:t>UGA has several resources for a student seeking mental health services (</w:t>
      </w:r>
      <w:hyperlink r:id="rId13" w:history="1">
        <w:r w:rsidRPr="00542614">
          <w:rPr>
            <w:rStyle w:val="Hyperlink"/>
            <w:bCs/>
            <w:iCs/>
            <w:szCs w:val="24"/>
            <w:u w:val="none"/>
          </w:rPr>
          <w:t>https://www.uhs.uga.edu/bewelluga/bewelluga</w:t>
        </w:r>
      </w:hyperlink>
      <w:r w:rsidRPr="00542614">
        <w:rPr>
          <w:bCs/>
          <w:iCs/>
          <w:szCs w:val="24"/>
        </w:rPr>
        <w:t>) or crisis support (</w:t>
      </w:r>
      <w:hyperlink r:id="rId14" w:history="1">
        <w:r w:rsidRPr="00542614">
          <w:rPr>
            <w:rStyle w:val="Hyperlink"/>
            <w:bCs/>
            <w:iCs/>
            <w:szCs w:val="24"/>
            <w:u w:val="none"/>
          </w:rPr>
          <w:t>https://www.uhs.uga.edu/info/emergencies</w:t>
        </w:r>
      </w:hyperlink>
      <w:r w:rsidRPr="00542614">
        <w:rPr>
          <w:bCs/>
          <w:iCs/>
          <w:szCs w:val="24"/>
        </w:rPr>
        <w:t xml:space="preserve">).  </w:t>
      </w:r>
    </w:p>
    <w:p w14:paraId="5AFF24C4" w14:textId="77777777" w:rsidR="002E2509" w:rsidRPr="00542614" w:rsidRDefault="002E2509" w:rsidP="00542614">
      <w:pPr>
        <w:pStyle w:val="ListParagraph"/>
        <w:widowControl/>
        <w:numPr>
          <w:ilvl w:val="0"/>
          <w:numId w:val="17"/>
        </w:numPr>
        <w:rPr>
          <w:bCs/>
          <w:szCs w:val="24"/>
        </w:rPr>
      </w:pPr>
      <w:r w:rsidRPr="00542614">
        <w:rPr>
          <w:bCs/>
          <w:iCs/>
          <w:szCs w:val="24"/>
        </w:rPr>
        <w:t xml:space="preserve">If you need help managing stress anxiety, relationships, etc., please visit </w:t>
      </w:r>
      <w:proofErr w:type="spellStart"/>
      <w:r w:rsidRPr="00542614">
        <w:rPr>
          <w:bCs/>
          <w:iCs/>
          <w:szCs w:val="24"/>
        </w:rPr>
        <w:t>BeWellUGA</w:t>
      </w:r>
      <w:proofErr w:type="spellEnd"/>
      <w:r w:rsidRPr="00542614">
        <w:rPr>
          <w:bCs/>
          <w:iCs/>
          <w:szCs w:val="24"/>
        </w:rPr>
        <w:t xml:space="preserve"> (</w:t>
      </w:r>
      <w:hyperlink r:id="rId15" w:history="1">
        <w:r w:rsidRPr="00542614">
          <w:rPr>
            <w:rStyle w:val="Hyperlink"/>
            <w:bCs/>
            <w:iCs/>
            <w:szCs w:val="24"/>
            <w:u w:val="none"/>
          </w:rPr>
          <w:t>https://www.uhs.uga.edu/bewelluga/bewelluga</w:t>
        </w:r>
      </w:hyperlink>
      <w:r w:rsidRPr="00542614">
        <w:rPr>
          <w:bCs/>
          <w:iCs/>
          <w:szCs w:val="24"/>
        </w:rPr>
        <w:t>) for a list of FREE workshops, classes, mentoring, and health coaching led by licensed clinicians and health educators in the University Health Center. </w:t>
      </w:r>
    </w:p>
    <w:p w14:paraId="09325AC2" w14:textId="77777777" w:rsidR="002E2509" w:rsidRPr="00542614" w:rsidRDefault="002E2509" w:rsidP="00542614">
      <w:pPr>
        <w:pStyle w:val="ListParagraph"/>
        <w:widowControl/>
        <w:numPr>
          <w:ilvl w:val="0"/>
          <w:numId w:val="17"/>
        </w:numPr>
        <w:rPr>
          <w:bCs/>
          <w:szCs w:val="24"/>
        </w:rPr>
      </w:pPr>
      <w:r w:rsidRPr="00542614">
        <w:rPr>
          <w:bCs/>
          <w:iCs/>
          <w:szCs w:val="24"/>
        </w:rPr>
        <w:t>Additional resources can be accessed through the UGA App. </w:t>
      </w:r>
    </w:p>
    <w:p w14:paraId="16D1B57B" w14:textId="6A73E305" w:rsidR="00BD2418" w:rsidRDefault="00BD2418">
      <w:pPr>
        <w:widowControl/>
        <w:rPr>
          <w:bCs/>
          <w:szCs w:val="24"/>
          <w:u w:val="single"/>
        </w:rPr>
      </w:pPr>
    </w:p>
    <w:p w14:paraId="091EDDD3" w14:textId="77777777" w:rsidR="00757DA2" w:rsidRPr="008A4DEF" w:rsidRDefault="00757DA2" w:rsidP="000D0162">
      <w:pPr>
        <w:rPr>
          <w:bCs/>
          <w:szCs w:val="24"/>
          <w:u w:val="single"/>
        </w:rPr>
      </w:pPr>
    </w:p>
    <w:p w14:paraId="708427D1" w14:textId="062BF18D" w:rsidR="000D0162" w:rsidRPr="00C0732F" w:rsidRDefault="00757DA2">
      <w:pPr>
        <w:rPr>
          <w:b/>
          <w:bCs/>
          <w:szCs w:val="24"/>
          <w:u w:val="single"/>
        </w:rPr>
      </w:pPr>
      <w:r w:rsidRPr="00C0732F">
        <w:rPr>
          <w:b/>
          <w:bCs/>
          <w:szCs w:val="24"/>
          <w:u w:val="single"/>
        </w:rPr>
        <w:t>C</w:t>
      </w:r>
      <w:r w:rsidR="000D0162" w:rsidRPr="00C0732F">
        <w:rPr>
          <w:b/>
          <w:bCs/>
          <w:szCs w:val="24"/>
          <w:u w:val="single"/>
        </w:rPr>
        <w:t>ourse Agenda:</w:t>
      </w:r>
    </w:p>
    <w:p w14:paraId="0F7231E9" w14:textId="77777777" w:rsidR="000D0162" w:rsidRPr="008A4DEF" w:rsidRDefault="000D0162">
      <w:pPr>
        <w:rPr>
          <w:szCs w:val="24"/>
        </w:rPr>
      </w:pPr>
    </w:p>
    <w:tbl>
      <w:tblPr>
        <w:tblStyle w:val="TableGrid"/>
        <w:tblW w:w="9355" w:type="dxa"/>
        <w:tblLook w:val="04A0" w:firstRow="1" w:lastRow="0" w:firstColumn="1" w:lastColumn="0" w:noHBand="0" w:noVBand="1"/>
      </w:tblPr>
      <w:tblGrid>
        <w:gridCol w:w="616"/>
        <w:gridCol w:w="736"/>
        <w:gridCol w:w="856"/>
        <w:gridCol w:w="1927"/>
        <w:gridCol w:w="5220"/>
      </w:tblGrid>
      <w:tr w:rsidR="00EC0EE6" w:rsidRPr="008A4DEF" w14:paraId="7A76583A" w14:textId="77777777" w:rsidTr="00D40A7E">
        <w:trPr>
          <w:trHeight w:val="320"/>
        </w:trPr>
        <w:tc>
          <w:tcPr>
            <w:tcW w:w="616" w:type="dxa"/>
          </w:tcPr>
          <w:p w14:paraId="37FAA5F5" w14:textId="22D10EC5" w:rsidR="00EC0EE6" w:rsidRPr="008A4DEF" w:rsidRDefault="00EC0EE6" w:rsidP="00E07529">
            <w:pPr>
              <w:jc w:val="center"/>
              <w:rPr>
                <w:sz w:val="24"/>
                <w:szCs w:val="24"/>
              </w:rPr>
            </w:pPr>
            <w:r w:rsidRPr="008A4DEF">
              <w:rPr>
                <w:sz w:val="24"/>
                <w:szCs w:val="24"/>
              </w:rPr>
              <w:t>W</w:t>
            </w:r>
            <w:r w:rsidR="00E07529">
              <w:rPr>
                <w:sz w:val="24"/>
                <w:szCs w:val="24"/>
              </w:rPr>
              <w:t>K</w:t>
            </w:r>
          </w:p>
        </w:tc>
        <w:tc>
          <w:tcPr>
            <w:tcW w:w="736" w:type="dxa"/>
            <w:noWrap/>
          </w:tcPr>
          <w:p w14:paraId="25BD7482" w14:textId="5EB7FCB0" w:rsidR="00EC0EE6" w:rsidRPr="008A4DEF" w:rsidRDefault="00EC0EE6" w:rsidP="00E07529">
            <w:pPr>
              <w:jc w:val="center"/>
              <w:rPr>
                <w:sz w:val="24"/>
                <w:szCs w:val="24"/>
              </w:rPr>
            </w:pPr>
            <w:r w:rsidRPr="008A4DEF">
              <w:rPr>
                <w:sz w:val="24"/>
                <w:szCs w:val="24"/>
              </w:rPr>
              <w:t>D</w:t>
            </w:r>
            <w:r w:rsidR="00E07529">
              <w:rPr>
                <w:sz w:val="24"/>
                <w:szCs w:val="24"/>
              </w:rPr>
              <w:t>AY</w:t>
            </w:r>
          </w:p>
        </w:tc>
        <w:tc>
          <w:tcPr>
            <w:tcW w:w="856" w:type="dxa"/>
          </w:tcPr>
          <w:p w14:paraId="702B6428" w14:textId="77777777" w:rsidR="00EC0EE6" w:rsidRPr="008A4DEF" w:rsidRDefault="00EC0EE6" w:rsidP="00E07529">
            <w:pPr>
              <w:jc w:val="center"/>
              <w:rPr>
                <w:sz w:val="24"/>
                <w:szCs w:val="24"/>
              </w:rPr>
            </w:pPr>
            <w:r w:rsidRPr="008A4DEF">
              <w:rPr>
                <w:sz w:val="24"/>
                <w:szCs w:val="24"/>
              </w:rPr>
              <w:t>DATE</w:t>
            </w:r>
          </w:p>
        </w:tc>
        <w:tc>
          <w:tcPr>
            <w:tcW w:w="1927" w:type="dxa"/>
          </w:tcPr>
          <w:p w14:paraId="4BAE56EE" w14:textId="77777777" w:rsidR="00EC0EE6" w:rsidRPr="008A4DEF" w:rsidRDefault="00EC0EE6" w:rsidP="002D45EE">
            <w:pPr>
              <w:jc w:val="both"/>
              <w:rPr>
                <w:sz w:val="24"/>
                <w:szCs w:val="24"/>
              </w:rPr>
            </w:pPr>
            <w:r w:rsidRPr="008A4DEF">
              <w:rPr>
                <w:sz w:val="24"/>
                <w:szCs w:val="24"/>
              </w:rPr>
              <w:t>TEXTBOOK</w:t>
            </w:r>
          </w:p>
        </w:tc>
        <w:tc>
          <w:tcPr>
            <w:tcW w:w="5220" w:type="dxa"/>
            <w:noWrap/>
          </w:tcPr>
          <w:p w14:paraId="7A49C0CC" w14:textId="77777777" w:rsidR="00EC0EE6" w:rsidRPr="008A4DEF" w:rsidRDefault="00EC0EE6" w:rsidP="002D45EE">
            <w:pPr>
              <w:rPr>
                <w:sz w:val="24"/>
                <w:szCs w:val="24"/>
              </w:rPr>
            </w:pPr>
            <w:r w:rsidRPr="008A4DEF">
              <w:rPr>
                <w:sz w:val="24"/>
                <w:szCs w:val="24"/>
              </w:rPr>
              <w:t xml:space="preserve"> READER</w:t>
            </w:r>
          </w:p>
        </w:tc>
      </w:tr>
      <w:tr w:rsidR="00EC0EE6" w:rsidRPr="008A4DEF" w14:paraId="5AA6BB71" w14:textId="77777777" w:rsidTr="00D40A7E">
        <w:trPr>
          <w:trHeight w:val="320"/>
        </w:trPr>
        <w:tc>
          <w:tcPr>
            <w:tcW w:w="616" w:type="dxa"/>
          </w:tcPr>
          <w:p w14:paraId="2923AEAB" w14:textId="77777777" w:rsidR="00EC0EE6" w:rsidRPr="008A4DEF" w:rsidRDefault="00EC0EE6" w:rsidP="00E07529">
            <w:pPr>
              <w:jc w:val="center"/>
              <w:rPr>
                <w:sz w:val="24"/>
                <w:szCs w:val="24"/>
              </w:rPr>
            </w:pPr>
            <w:r w:rsidRPr="008A4DEF">
              <w:rPr>
                <w:sz w:val="24"/>
                <w:szCs w:val="24"/>
              </w:rPr>
              <w:t>0</w:t>
            </w:r>
          </w:p>
        </w:tc>
        <w:tc>
          <w:tcPr>
            <w:tcW w:w="736" w:type="dxa"/>
            <w:noWrap/>
            <w:hideMark/>
          </w:tcPr>
          <w:p w14:paraId="58F0AADD" w14:textId="77777777" w:rsidR="00EC0EE6" w:rsidRPr="008A4DEF" w:rsidRDefault="00EC0EE6" w:rsidP="00E07529">
            <w:pPr>
              <w:jc w:val="center"/>
              <w:rPr>
                <w:sz w:val="24"/>
                <w:szCs w:val="24"/>
              </w:rPr>
            </w:pPr>
            <w:r w:rsidRPr="008A4DEF">
              <w:rPr>
                <w:sz w:val="24"/>
                <w:szCs w:val="24"/>
              </w:rPr>
              <w:t>F</w:t>
            </w:r>
          </w:p>
        </w:tc>
        <w:tc>
          <w:tcPr>
            <w:tcW w:w="856" w:type="dxa"/>
          </w:tcPr>
          <w:p w14:paraId="23D7CAD6" w14:textId="77777777" w:rsidR="00EC0EE6" w:rsidRPr="008A4DEF" w:rsidRDefault="00EC0EE6" w:rsidP="00E07529">
            <w:pPr>
              <w:jc w:val="center"/>
              <w:rPr>
                <w:sz w:val="24"/>
                <w:szCs w:val="24"/>
              </w:rPr>
            </w:pPr>
            <w:r w:rsidRPr="008A4DEF">
              <w:rPr>
                <w:sz w:val="24"/>
                <w:szCs w:val="24"/>
              </w:rPr>
              <w:t>08/21</w:t>
            </w:r>
          </w:p>
        </w:tc>
        <w:tc>
          <w:tcPr>
            <w:tcW w:w="1927" w:type="dxa"/>
          </w:tcPr>
          <w:p w14:paraId="288D3275" w14:textId="71BEEAF4" w:rsidR="00EC0EE6" w:rsidRPr="008A4DEF" w:rsidRDefault="00EC0EE6" w:rsidP="00265255">
            <w:pPr>
              <w:rPr>
                <w:sz w:val="24"/>
                <w:szCs w:val="24"/>
              </w:rPr>
            </w:pPr>
          </w:p>
        </w:tc>
        <w:tc>
          <w:tcPr>
            <w:tcW w:w="5220" w:type="dxa"/>
            <w:noWrap/>
            <w:hideMark/>
          </w:tcPr>
          <w:p w14:paraId="4BD58D9E" w14:textId="77777777" w:rsidR="00EC0EE6" w:rsidRPr="008A4DEF" w:rsidRDefault="00EC0EE6" w:rsidP="002D45EE">
            <w:pPr>
              <w:rPr>
                <w:sz w:val="24"/>
                <w:szCs w:val="24"/>
              </w:rPr>
            </w:pPr>
          </w:p>
        </w:tc>
      </w:tr>
      <w:tr w:rsidR="00EC0EE6" w:rsidRPr="008A4DEF" w14:paraId="7B26146B" w14:textId="77777777" w:rsidTr="00D40A7E">
        <w:trPr>
          <w:trHeight w:val="674"/>
        </w:trPr>
        <w:tc>
          <w:tcPr>
            <w:tcW w:w="616" w:type="dxa"/>
          </w:tcPr>
          <w:p w14:paraId="4971BE1C" w14:textId="77777777" w:rsidR="00EC0EE6" w:rsidRPr="008A4DEF" w:rsidRDefault="00EC0EE6" w:rsidP="00E07529">
            <w:pPr>
              <w:jc w:val="center"/>
              <w:rPr>
                <w:sz w:val="24"/>
                <w:szCs w:val="24"/>
              </w:rPr>
            </w:pPr>
            <w:r w:rsidRPr="008A4DEF">
              <w:rPr>
                <w:sz w:val="24"/>
                <w:szCs w:val="24"/>
              </w:rPr>
              <w:t>1</w:t>
            </w:r>
          </w:p>
        </w:tc>
        <w:tc>
          <w:tcPr>
            <w:tcW w:w="736" w:type="dxa"/>
            <w:noWrap/>
            <w:hideMark/>
          </w:tcPr>
          <w:p w14:paraId="2B970CC4" w14:textId="77777777" w:rsidR="00EC0EE6" w:rsidRPr="008A4DEF" w:rsidRDefault="00EC0EE6" w:rsidP="00E07529">
            <w:pPr>
              <w:jc w:val="center"/>
              <w:rPr>
                <w:sz w:val="24"/>
                <w:szCs w:val="24"/>
              </w:rPr>
            </w:pPr>
            <w:r w:rsidRPr="008A4DEF">
              <w:rPr>
                <w:sz w:val="24"/>
                <w:szCs w:val="24"/>
              </w:rPr>
              <w:t>M</w:t>
            </w:r>
          </w:p>
          <w:p w14:paraId="5CD197D0" w14:textId="77777777" w:rsidR="00EC0EE6" w:rsidRPr="008A4DEF" w:rsidRDefault="00EC0EE6" w:rsidP="00E07529">
            <w:pPr>
              <w:jc w:val="center"/>
              <w:rPr>
                <w:sz w:val="24"/>
                <w:szCs w:val="24"/>
              </w:rPr>
            </w:pPr>
            <w:r w:rsidRPr="008A4DEF">
              <w:rPr>
                <w:sz w:val="24"/>
                <w:szCs w:val="24"/>
              </w:rPr>
              <w:t>W</w:t>
            </w:r>
          </w:p>
          <w:p w14:paraId="6FB9F3E1" w14:textId="77777777" w:rsidR="00EC0EE6" w:rsidRPr="008A4DEF" w:rsidRDefault="00EC0EE6" w:rsidP="00E07529">
            <w:pPr>
              <w:jc w:val="center"/>
              <w:rPr>
                <w:sz w:val="24"/>
                <w:szCs w:val="24"/>
              </w:rPr>
            </w:pPr>
            <w:r w:rsidRPr="008A4DEF">
              <w:rPr>
                <w:sz w:val="24"/>
                <w:szCs w:val="24"/>
              </w:rPr>
              <w:t>F</w:t>
            </w:r>
          </w:p>
        </w:tc>
        <w:tc>
          <w:tcPr>
            <w:tcW w:w="856" w:type="dxa"/>
          </w:tcPr>
          <w:p w14:paraId="4BCDFF77" w14:textId="77777777" w:rsidR="00EC0EE6" w:rsidRPr="008A4DEF" w:rsidRDefault="00EC0EE6" w:rsidP="00E07529">
            <w:pPr>
              <w:jc w:val="center"/>
              <w:rPr>
                <w:sz w:val="24"/>
                <w:szCs w:val="24"/>
              </w:rPr>
            </w:pPr>
            <w:r w:rsidRPr="008A4DEF">
              <w:rPr>
                <w:sz w:val="24"/>
                <w:szCs w:val="24"/>
              </w:rPr>
              <w:t>08/24</w:t>
            </w:r>
          </w:p>
          <w:p w14:paraId="38CE5478" w14:textId="77777777" w:rsidR="00EC0EE6" w:rsidRPr="008A4DEF" w:rsidRDefault="00EC0EE6" w:rsidP="00E07529">
            <w:pPr>
              <w:jc w:val="center"/>
              <w:rPr>
                <w:sz w:val="24"/>
                <w:szCs w:val="24"/>
              </w:rPr>
            </w:pPr>
            <w:r w:rsidRPr="008A4DEF">
              <w:rPr>
                <w:sz w:val="24"/>
                <w:szCs w:val="24"/>
              </w:rPr>
              <w:t>08/26</w:t>
            </w:r>
          </w:p>
          <w:p w14:paraId="5E8B4A12" w14:textId="77777777" w:rsidR="00EC0EE6" w:rsidRPr="008A4DEF" w:rsidRDefault="00EC0EE6" w:rsidP="00E07529">
            <w:pPr>
              <w:jc w:val="center"/>
              <w:rPr>
                <w:sz w:val="24"/>
                <w:szCs w:val="24"/>
              </w:rPr>
            </w:pPr>
            <w:r w:rsidRPr="008A4DEF">
              <w:rPr>
                <w:sz w:val="24"/>
                <w:szCs w:val="24"/>
              </w:rPr>
              <w:t>08/28</w:t>
            </w:r>
          </w:p>
          <w:p w14:paraId="20A58383" w14:textId="065DA70F" w:rsidR="00EC0EE6" w:rsidRPr="008A4DEF" w:rsidRDefault="00EC0EE6" w:rsidP="00E07529">
            <w:pPr>
              <w:jc w:val="center"/>
              <w:rPr>
                <w:sz w:val="24"/>
                <w:szCs w:val="24"/>
              </w:rPr>
            </w:pPr>
          </w:p>
        </w:tc>
        <w:tc>
          <w:tcPr>
            <w:tcW w:w="1927" w:type="dxa"/>
          </w:tcPr>
          <w:p w14:paraId="08B2EC72" w14:textId="77777777" w:rsidR="00EC0EE6" w:rsidRPr="008A4DEF" w:rsidRDefault="00EC0EE6" w:rsidP="00EC0EE6">
            <w:pPr>
              <w:numPr>
                <w:ilvl w:val="0"/>
                <w:numId w:val="7"/>
              </w:numPr>
              <w:rPr>
                <w:sz w:val="24"/>
                <w:szCs w:val="24"/>
              </w:rPr>
            </w:pPr>
            <w:r w:rsidRPr="008A4DEF">
              <w:rPr>
                <w:sz w:val="24"/>
                <w:szCs w:val="24"/>
              </w:rPr>
              <w:t>CH 1: Introduction</w:t>
            </w:r>
          </w:p>
          <w:p w14:paraId="53257933" w14:textId="77777777" w:rsidR="00EC0EE6" w:rsidRPr="008A4DEF" w:rsidRDefault="00EC0EE6" w:rsidP="002D45EE">
            <w:pPr>
              <w:jc w:val="both"/>
              <w:rPr>
                <w:sz w:val="24"/>
                <w:szCs w:val="24"/>
              </w:rPr>
            </w:pPr>
          </w:p>
        </w:tc>
        <w:tc>
          <w:tcPr>
            <w:tcW w:w="5220" w:type="dxa"/>
            <w:noWrap/>
            <w:hideMark/>
          </w:tcPr>
          <w:p w14:paraId="5FA784AC" w14:textId="51BE683A" w:rsidR="00EC0EE6" w:rsidRPr="008A4DEF" w:rsidRDefault="00EC0EE6" w:rsidP="00EC0EE6">
            <w:pPr>
              <w:numPr>
                <w:ilvl w:val="0"/>
                <w:numId w:val="7"/>
              </w:numPr>
              <w:rPr>
                <w:sz w:val="24"/>
                <w:szCs w:val="24"/>
              </w:rPr>
            </w:pPr>
            <w:r w:rsidRPr="008A4DEF">
              <w:rPr>
                <w:sz w:val="24"/>
                <w:szCs w:val="24"/>
              </w:rPr>
              <w:t>Olson, “Logic of Collective Action.”</w:t>
            </w:r>
            <w:r w:rsidR="00C7011F">
              <w:rPr>
                <w:sz w:val="24"/>
                <w:szCs w:val="24"/>
              </w:rPr>
              <w:t xml:space="preserve"> (p.1)</w:t>
            </w:r>
          </w:p>
          <w:p w14:paraId="3899B0F2" w14:textId="42879A13" w:rsidR="00EC0EE6" w:rsidRPr="008A4DEF" w:rsidRDefault="00EC0EE6" w:rsidP="00EC0EE6">
            <w:pPr>
              <w:numPr>
                <w:ilvl w:val="0"/>
                <w:numId w:val="7"/>
              </w:numPr>
              <w:rPr>
                <w:sz w:val="24"/>
                <w:szCs w:val="24"/>
              </w:rPr>
            </w:pPr>
            <w:r w:rsidRPr="008A4DEF">
              <w:rPr>
                <w:sz w:val="24"/>
                <w:szCs w:val="24"/>
              </w:rPr>
              <w:t xml:space="preserve">Hardin, “Tragedy of the Commons.” </w:t>
            </w:r>
            <w:r w:rsidR="00C7011F">
              <w:rPr>
                <w:sz w:val="24"/>
                <w:szCs w:val="24"/>
              </w:rPr>
              <w:t>(p.20)</w:t>
            </w:r>
          </w:p>
        </w:tc>
      </w:tr>
      <w:tr w:rsidR="00EC0EE6" w:rsidRPr="008A4DEF" w14:paraId="7FF512D6" w14:textId="77777777" w:rsidTr="00D40A7E">
        <w:trPr>
          <w:trHeight w:val="1007"/>
        </w:trPr>
        <w:tc>
          <w:tcPr>
            <w:tcW w:w="616" w:type="dxa"/>
          </w:tcPr>
          <w:p w14:paraId="7EEA4B46" w14:textId="77777777" w:rsidR="00EC0EE6" w:rsidRPr="008A4DEF" w:rsidRDefault="00EC0EE6" w:rsidP="00E07529">
            <w:pPr>
              <w:jc w:val="center"/>
              <w:rPr>
                <w:sz w:val="24"/>
                <w:szCs w:val="24"/>
              </w:rPr>
            </w:pPr>
            <w:r w:rsidRPr="008A4DEF">
              <w:rPr>
                <w:sz w:val="24"/>
                <w:szCs w:val="24"/>
              </w:rPr>
              <w:t>2</w:t>
            </w:r>
          </w:p>
        </w:tc>
        <w:tc>
          <w:tcPr>
            <w:tcW w:w="736" w:type="dxa"/>
            <w:noWrap/>
            <w:hideMark/>
          </w:tcPr>
          <w:p w14:paraId="7D56A6C0" w14:textId="77777777" w:rsidR="00EC0EE6" w:rsidRPr="008A4DEF" w:rsidRDefault="00EC0EE6" w:rsidP="00E07529">
            <w:pPr>
              <w:jc w:val="center"/>
              <w:rPr>
                <w:sz w:val="24"/>
                <w:szCs w:val="24"/>
              </w:rPr>
            </w:pPr>
            <w:r w:rsidRPr="008A4DEF">
              <w:rPr>
                <w:sz w:val="24"/>
                <w:szCs w:val="24"/>
              </w:rPr>
              <w:t>M</w:t>
            </w:r>
          </w:p>
          <w:p w14:paraId="00480A5E" w14:textId="77777777" w:rsidR="00EC0EE6" w:rsidRPr="008A4DEF" w:rsidRDefault="00EC0EE6" w:rsidP="00E07529">
            <w:pPr>
              <w:jc w:val="center"/>
              <w:rPr>
                <w:sz w:val="24"/>
                <w:szCs w:val="24"/>
              </w:rPr>
            </w:pPr>
            <w:r w:rsidRPr="008A4DEF">
              <w:rPr>
                <w:sz w:val="24"/>
                <w:szCs w:val="24"/>
              </w:rPr>
              <w:t>W</w:t>
            </w:r>
          </w:p>
          <w:p w14:paraId="66C259F0" w14:textId="77777777" w:rsidR="00EC0EE6" w:rsidRPr="008A4DEF" w:rsidRDefault="00EC0EE6" w:rsidP="00E07529">
            <w:pPr>
              <w:jc w:val="center"/>
              <w:rPr>
                <w:sz w:val="24"/>
                <w:szCs w:val="24"/>
              </w:rPr>
            </w:pPr>
            <w:r w:rsidRPr="008A4DEF">
              <w:rPr>
                <w:sz w:val="24"/>
                <w:szCs w:val="24"/>
              </w:rPr>
              <w:t>F</w:t>
            </w:r>
          </w:p>
        </w:tc>
        <w:tc>
          <w:tcPr>
            <w:tcW w:w="856" w:type="dxa"/>
          </w:tcPr>
          <w:p w14:paraId="49014952" w14:textId="77777777" w:rsidR="00EC0EE6" w:rsidRPr="008A4DEF" w:rsidRDefault="00EC0EE6" w:rsidP="00E07529">
            <w:pPr>
              <w:jc w:val="center"/>
              <w:rPr>
                <w:sz w:val="24"/>
                <w:szCs w:val="24"/>
              </w:rPr>
            </w:pPr>
            <w:r w:rsidRPr="008A4DEF">
              <w:rPr>
                <w:sz w:val="24"/>
                <w:szCs w:val="24"/>
              </w:rPr>
              <w:t>08/31</w:t>
            </w:r>
          </w:p>
          <w:p w14:paraId="51669DB0" w14:textId="790D40AA" w:rsidR="00EC0EE6" w:rsidRPr="008A4DEF" w:rsidRDefault="00EC0EE6" w:rsidP="00E07529">
            <w:pPr>
              <w:jc w:val="center"/>
              <w:rPr>
                <w:sz w:val="24"/>
                <w:szCs w:val="24"/>
              </w:rPr>
            </w:pPr>
            <w:r w:rsidRPr="008A4DEF">
              <w:rPr>
                <w:sz w:val="24"/>
                <w:szCs w:val="24"/>
              </w:rPr>
              <w:t>09/0</w:t>
            </w:r>
            <w:r w:rsidR="004E551A">
              <w:rPr>
                <w:sz w:val="24"/>
                <w:szCs w:val="24"/>
              </w:rPr>
              <w:t>2</w:t>
            </w:r>
          </w:p>
          <w:p w14:paraId="68BC4D0A" w14:textId="20500018" w:rsidR="00EC0EE6" w:rsidRPr="008A4DEF" w:rsidRDefault="00EC0EE6" w:rsidP="00E07529">
            <w:pPr>
              <w:jc w:val="center"/>
              <w:rPr>
                <w:sz w:val="24"/>
                <w:szCs w:val="24"/>
              </w:rPr>
            </w:pPr>
            <w:r w:rsidRPr="008A4DEF">
              <w:rPr>
                <w:sz w:val="24"/>
                <w:szCs w:val="24"/>
              </w:rPr>
              <w:t>09/0</w:t>
            </w:r>
            <w:r w:rsidR="004E551A">
              <w:rPr>
                <w:sz w:val="24"/>
                <w:szCs w:val="24"/>
              </w:rPr>
              <w:t>4</w:t>
            </w:r>
          </w:p>
        </w:tc>
        <w:tc>
          <w:tcPr>
            <w:tcW w:w="1927" w:type="dxa"/>
          </w:tcPr>
          <w:p w14:paraId="1AE46C40" w14:textId="77777777" w:rsidR="00EC0EE6" w:rsidRPr="008A4DEF" w:rsidRDefault="00EC0EE6" w:rsidP="00EC0EE6">
            <w:pPr>
              <w:numPr>
                <w:ilvl w:val="0"/>
                <w:numId w:val="7"/>
              </w:numPr>
              <w:rPr>
                <w:sz w:val="24"/>
                <w:szCs w:val="24"/>
              </w:rPr>
            </w:pPr>
            <w:r w:rsidRPr="008A4DEF">
              <w:rPr>
                <w:sz w:val="24"/>
                <w:szCs w:val="24"/>
              </w:rPr>
              <w:t>CH 2: The Constitution</w:t>
            </w:r>
          </w:p>
          <w:p w14:paraId="48199124" w14:textId="77777777" w:rsidR="00EC0EE6" w:rsidRPr="008A4DEF" w:rsidRDefault="00EC0EE6" w:rsidP="002D45EE">
            <w:pPr>
              <w:jc w:val="both"/>
              <w:rPr>
                <w:sz w:val="24"/>
                <w:szCs w:val="24"/>
              </w:rPr>
            </w:pPr>
          </w:p>
        </w:tc>
        <w:tc>
          <w:tcPr>
            <w:tcW w:w="5220" w:type="dxa"/>
            <w:noWrap/>
            <w:hideMark/>
          </w:tcPr>
          <w:p w14:paraId="3E8D1071" w14:textId="24D06535" w:rsidR="00902199" w:rsidRDefault="00902199" w:rsidP="00EC0EE6">
            <w:pPr>
              <w:numPr>
                <w:ilvl w:val="0"/>
                <w:numId w:val="7"/>
              </w:numPr>
              <w:rPr>
                <w:sz w:val="24"/>
                <w:szCs w:val="24"/>
              </w:rPr>
            </w:pPr>
            <w:r>
              <w:rPr>
                <w:sz w:val="24"/>
                <w:szCs w:val="24"/>
              </w:rPr>
              <w:t>Federalist 10 and 51 (</w:t>
            </w:r>
            <w:hyperlink r:id="rId16" w:history="1">
              <w:r w:rsidRPr="00C7011F">
                <w:rPr>
                  <w:rStyle w:val="Hyperlink"/>
                  <w:sz w:val="24"/>
                  <w:szCs w:val="24"/>
                </w:rPr>
                <w:t>online here</w:t>
              </w:r>
            </w:hyperlink>
            <w:r>
              <w:rPr>
                <w:sz w:val="24"/>
                <w:szCs w:val="24"/>
              </w:rPr>
              <w:t>)</w:t>
            </w:r>
          </w:p>
          <w:p w14:paraId="69C76B88" w14:textId="5C7C06EB" w:rsidR="00C7011F" w:rsidRDefault="00C7011F" w:rsidP="00EC0EE6">
            <w:pPr>
              <w:numPr>
                <w:ilvl w:val="0"/>
                <w:numId w:val="7"/>
              </w:numPr>
              <w:rPr>
                <w:sz w:val="24"/>
                <w:szCs w:val="24"/>
              </w:rPr>
            </w:pPr>
            <w:r>
              <w:rPr>
                <w:sz w:val="24"/>
                <w:szCs w:val="24"/>
              </w:rPr>
              <w:t>Brutus, “The Antifederalist, No. 1” (p.57)</w:t>
            </w:r>
          </w:p>
          <w:p w14:paraId="3879ABD7" w14:textId="1A22E3B6" w:rsidR="00EC0EE6" w:rsidRDefault="00EC0EE6" w:rsidP="00EC0EE6">
            <w:pPr>
              <w:numPr>
                <w:ilvl w:val="0"/>
                <w:numId w:val="7"/>
              </w:numPr>
              <w:rPr>
                <w:sz w:val="24"/>
                <w:szCs w:val="24"/>
              </w:rPr>
            </w:pPr>
            <w:r w:rsidRPr="008A4DEF">
              <w:rPr>
                <w:sz w:val="24"/>
                <w:szCs w:val="24"/>
              </w:rPr>
              <w:t>Dahl, “How Democratic Is the American Constitution?”</w:t>
            </w:r>
            <w:r w:rsidR="00C7011F">
              <w:rPr>
                <w:sz w:val="24"/>
                <w:szCs w:val="24"/>
              </w:rPr>
              <w:t xml:space="preserve"> (p.66)</w:t>
            </w:r>
          </w:p>
          <w:p w14:paraId="4786844D" w14:textId="77777777" w:rsidR="00D53B72" w:rsidRDefault="00D53B72" w:rsidP="00D53B72">
            <w:pPr>
              <w:ind w:left="144"/>
              <w:rPr>
                <w:sz w:val="24"/>
                <w:szCs w:val="24"/>
              </w:rPr>
            </w:pPr>
          </w:p>
          <w:p w14:paraId="3DABB96B" w14:textId="3916BDBC" w:rsidR="00213CB5" w:rsidRPr="008A4DEF" w:rsidRDefault="00213CB5" w:rsidP="00213CB5">
            <w:pPr>
              <w:ind w:left="144"/>
              <w:rPr>
                <w:sz w:val="24"/>
                <w:szCs w:val="24"/>
              </w:rPr>
            </w:pPr>
          </w:p>
        </w:tc>
      </w:tr>
      <w:tr w:rsidR="00EC0EE6" w:rsidRPr="008A4DEF" w14:paraId="33FF2D8B" w14:textId="77777777" w:rsidTr="00213CB5">
        <w:trPr>
          <w:trHeight w:val="320"/>
        </w:trPr>
        <w:tc>
          <w:tcPr>
            <w:tcW w:w="616" w:type="dxa"/>
            <w:shd w:val="clear" w:color="auto" w:fill="D0CECE" w:themeFill="background2" w:themeFillShade="E6"/>
          </w:tcPr>
          <w:p w14:paraId="77E09B31" w14:textId="77777777" w:rsidR="00EC0EE6" w:rsidRPr="008A4DEF" w:rsidRDefault="00EC0EE6" w:rsidP="00E07529">
            <w:pPr>
              <w:jc w:val="center"/>
              <w:rPr>
                <w:sz w:val="24"/>
                <w:szCs w:val="24"/>
              </w:rPr>
            </w:pPr>
          </w:p>
        </w:tc>
        <w:tc>
          <w:tcPr>
            <w:tcW w:w="736" w:type="dxa"/>
            <w:shd w:val="clear" w:color="auto" w:fill="D0CECE" w:themeFill="background2" w:themeFillShade="E6"/>
            <w:noWrap/>
            <w:hideMark/>
          </w:tcPr>
          <w:p w14:paraId="7EAEA5F3" w14:textId="77777777" w:rsidR="00EC0EE6" w:rsidRPr="008A4DEF" w:rsidRDefault="00EC0EE6" w:rsidP="00E07529">
            <w:pPr>
              <w:jc w:val="center"/>
              <w:rPr>
                <w:sz w:val="24"/>
                <w:szCs w:val="24"/>
              </w:rPr>
            </w:pPr>
            <w:r w:rsidRPr="008A4DEF">
              <w:rPr>
                <w:sz w:val="24"/>
                <w:szCs w:val="24"/>
              </w:rPr>
              <w:t>M</w:t>
            </w:r>
          </w:p>
        </w:tc>
        <w:tc>
          <w:tcPr>
            <w:tcW w:w="856" w:type="dxa"/>
            <w:shd w:val="clear" w:color="auto" w:fill="D0CECE" w:themeFill="background2" w:themeFillShade="E6"/>
          </w:tcPr>
          <w:p w14:paraId="0D2164ED" w14:textId="77777777" w:rsidR="00EC0EE6" w:rsidRPr="008A4DEF" w:rsidRDefault="00EC0EE6" w:rsidP="00E07529">
            <w:pPr>
              <w:jc w:val="center"/>
              <w:rPr>
                <w:sz w:val="24"/>
                <w:szCs w:val="24"/>
              </w:rPr>
            </w:pPr>
            <w:r w:rsidRPr="008A4DEF">
              <w:rPr>
                <w:sz w:val="24"/>
                <w:szCs w:val="24"/>
              </w:rPr>
              <w:t>09/07</w:t>
            </w:r>
          </w:p>
        </w:tc>
        <w:tc>
          <w:tcPr>
            <w:tcW w:w="7147" w:type="dxa"/>
            <w:gridSpan w:val="2"/>
            <w:shd w:val="clear" w:color="auto" w:fill="D0CECE" w:themeFill="background2" w:themeFillShade="E6"/>
          </w:tcPr>
          <w:p w14:paraId="55297F22" w14:textId="024F82C8" w:rsidR="00EC0EE6" w:rsidRPr="008A4DEF" w:rsidRDefault="00EC0EE6" w:rsidP="00740B0F">
            <w:pPr>
              <w:pStyle w:val="ListParagraph"/>
              <w:ind w:left="144"/>
              <w:jc w:val="center"/>
              <w:rPr>
                <w:sz w:val="24"/>
                <w:szCs w:val="24"/>
              </w:rPr>
            </w:pPr>
            <w:r w:rsidRPr="008A4DEF">
              <w:rPr>
                <w:sz w:val="24"/>
                <w:szCs w:val="24"/>
              </w:rPr>
              <w:t>LABOR DAY</w:t>
            </w:r>
          </w:p>
        </w:tc>
      </w:tr>
      <w:tr w:rsidR="00EC0EE6" w:rsidRPr="008A4DEF" w14:paraId="705A3573" w14:textId="77777777" w:rsidTr="00D40A7E">
        <w:trPr>
          <w:trHeight w:val="566"/>
        </w:trPr>
        <w:tc>
          <w:tcPr>
            <w:tcW w:w="616" w:type="dxa"/>
          </w:tcPr>
          <w:p w14:paraId="5F830071" w14:textId="77777777" w:rsidR="00EC0EE6" w:rsidRPr="008A4DEF" w:rsidRDefault="00EC0EE6" w:rsidP="00E07529">
            <w:pPr>
              <w:jc w:val="center"/>
              <w:rPr>
                <w:sz w:val="24"/>
                <w:szCs w:val="24"/>
              </w:rPr>
            </w:pPr>
            <w:r w:rsidRPr="008A4DEF">
              <w:rPr>
                <w:sz w:val="24"/>
                <w:szCs w:val="24"/>
              </w:rPr>
              <w:t>3</w:t>
            </w:r>
          </w:p>
        </w:tc>
        <w:tc>
          <w:tcPr>
            <w:tcW w:w="736" w:type="dxa"/>
            <w:noWrap/>
            <w:hideMark/>
          </w:tcPr>
          <w:p w14:paraId="3FB4CBD0" w14:textId="77777777" w:rsidR="00EC0EE6" w:rsidRPr="008A4DEF" w:rsidRDefault="00EC0EE6" w:rsidP="00E07529">
            <w:pPr>
              <w:jc w:val="center"/>
              <w:rPr>
                <w:sz w:val="24"/>
                <w:szCs w:val="24"/>
              </w:rPr>
            </w:pPr>
            <w:r w:rsidRPr="008A4DEF">
              <w:rPr>
                <w:sz w:val="24"/>
                <w:szCs w:val="24"/>
              </w:rPr>
              <w:t>W</w:t>
            </w:r>
          </w:p>
          <w:p w14:paraId="15FBBF76" w14:textId="77777777" w:rsidR="00EC0EE6" w:rsidRPr="008A4DEF" w:rsidRDefault="00EC0EE6" w:rsidP="00E07529">
            <w:pPr>
              <w:jc w:val="center"/>
              <w:rPr>
                <w:sz w:val="24"/>
                <w:szCs w:val="24"/>
              </w:rPr>
            </w:pPr>
            <w:r w:rsidRPr="008A4DEF">
              <w:rPr>
                <w:sz w:val="24"/>
                <w:szCs w:val="24"/>
              </w:rPr>
              <w:t>F</w:t>
            </w:r>
          </w:p>
          <w:p w14:paraId="75ECBD9F" w14:textId="77777777" w:rsidR="00EC0EE6" w:rsidRPr="008A4DEF" w:rsidRDefault="00EC0EE6" w:rsidP="00E07529">
            <w:pPr>
              <w:jc w:val="center"/>
              <w:rPr>
                <w:sz w:val="24"/>
                <w:szCs w:val="24"/>
              </w:rPr>
            </w:pPr>
          </w:p>
        </w:tc>
        <w:tc>
          <w:tcPr>
            <w:tcW w:w="856" w:type="dxa"/>
          </w:tcPr>
          <w:p w14:paraId="16337FF7" w14:textId="77777777" w:rsidR="00EC0EE6" w:rsidRPr="008A4DEF" w:rsidRDefault="00EC0EE6" w:rsidP="00E07529">
            <w:pPr>
              <w:jc w:val="center"/>
              <w:rPr>
                <w:sz w:val="24"/>
                <w:szCs w:val="24"/>
              </w:rPr>
            </w:pPr>
            <w:r w:rsidRPr="008A4DEF">
              <w:rPr>
                <w:sz w:val="24"/>
                <w:szCs w:val="24"/>
              </w:rPr>
              <w:t>09/09</w:t>
            </w:r>
          </w:p>
          <w:p w14:paraId="50C0DC4E" w14:textId="77777777" w:rsidR="00EC0EE6" w:rsidRPr="008A4DEF" w:rsidRDefault="00EC0EE6" w:rsidP="00E07529">
            <w:pPr>
              <w:jc w:val="center"/>
              <w:rPr>
                <w:sz w:val="24"/>
                <w:szCs w:val="24"/>
              </w:rPr>
            </w:pPr>
            <w:r w:rsidRPr="008A4DEF">
              <w:rPr>
                <w:sz w:val="24"/>
                <w:szCs w:val="24"/>
              </w:rPr>
              <w:t>09/11</w:t>
            </w:r>
          </w:p>
          <w:p w14:paraId="11D0714F" w14:textId="77777777" w:rsidR="00EC0EE6" w:rsidRPr="008A4DEF" w:rsidRDefault="00EC0EE6" w:rsidP="00E07529">
            <w:pPr>
              <w:jc w:val="center"/>
              <w:rPr>
                <w:sz w:val="24"/>
                <w:szCs w:val="24"/>
              </w:rPr>
            </w:pPr>
          </w:p>
        </w:tc>
        <w:tc>
          <w:tcPr>
            <w:tcW w:w="1927" w:type="dxa"/>
          </w:tcPr>
          <w:p w14:paraId="0497966E" w14:textId="77777777" w:rsidR="00EC0EE6" w:rsidRPr="008A4DEF" w:rsidRDefault="00EC0EE6" w:rsidP="00EC0EE6">
            <w:pPr>
              <w:pStyle w:val="ListParagraph"/>
              <w:numPr>
                <w:ilvl w:val="0"/>
                <w:numId w:val="7"/>
              </w:numPr>
              <w:rPr>
                <w:sz w:val="24"/>
                <w:szCs w:val="24"/>
              </w:rPr>
            </w:pPr>
            <w:r w:rsidRPr="008A4DEF">
              <w:rPr>
                <w:sz w:val="24"/>
                <w:szCs w:val="24"/>
              </w:rPr>
              <w:t>CH 3: Federalism</w:t>
            </w:r>
          </w:p>
          <w:p w14:paraId="4672AC50" w14:textId="77777777" w:rsidR="00EC0EE6" w:rsidRPr="008A4DEF" w:rsidRDefault="00EC0EE6" w:rsidP="002D45EE">
            <w:pPr>
              <w:jc w:val="both"/>
              <w:rPr>
                <w:sz w:val="24"/>
                <w:szCs w:val="24"/>
              </w:rPr>
            </w:pPr>
          </w:p>
        </w:tc>
        <w:tc>
          <w:tcPr>
            <w:tcW w:w="5220" w:type="dxa"/>
            <w:noWrap/>
            <w:hideMark/>
          </w:tcPr>
          <w:p w14:paraId="3849554D" w14:textId="7F4262A4" w:rsidR="00EC0EE6" w:rsidRPr="00D53B72" w:rsidRDefault="00C7011F" w:rsidP="00D53B72">
            <w:pPr>
              <w:numPr>
                <w:ilvl w:val="0"/>
                <w:numId w:val="7"/>
              </w:numPr>
              <w:rPr>
                <w:sz w:val="24"/>
                <w:szCs w:val="24"/>
              </w:rPr>
            </w:pPr>
            <w:r w:rsidRPr="00D53B72">
              <w:rPr>
                <w:sz w:val="24"/>
                <w:szCs w:val="24"/>
              </w:rPr>
              <w:t>Riker</w:t>
            </w:r>
            <w:r w:rsidR="00947CEF" w:rsidRPr="00D53B72">
              <w:rPr>
                <w:sz w:val="24"/>
                <w:szCs w:val="24"/>
              </w:rPr>
              <w:t>, “Federalism: Origin, Operation, Significance.” (p.92)</w:t>
            </w:r>
          </w:p>
        </w:tc>
      </w:tr>
      <w:tr w:rsidR="00EC0EE6" w:rsidRPr="008A4DEF" w14:paraId="2582E009" w14:textId="77777777" w:rsidTr="00D40A7E">
        <w:trPr>
          <w:trHeight w:val="320"/>
        </w:trPr>
        <w:tc>
          <w:tcPr>
            <w:tcW w:w="616" w:type="dxa"/>
          </w:tcPr>
          <w:p w14:paraId="4FC16BBF" w14:textId="77777777" w:rsidR="00EC0EE6" w:rsidRPr="008A4DEF" w:rsidRDefault="00EC0EE6" w:rsidP="00E07529">
            <w:pPr>
              <w:jc w:val="center"/>
              <w:rPr>
                <w:sz w:val="24"/>
                <w:szCs w:val="24"/>
              </w:rPr>
            </w:pPr>
            <w:r w:rsidRPr="008A4DEF">
              <w:rPr>
                <w:sz w:val="24"/>
                <w:szCs w:val="24"/>
              </w:rPr>
              <w:t>4</w:t>
            </w:r>
          </w:p>
        </w:tc>
        <w:tc>
          <w:tcPr>
            <w:tcW w:w="736" w:type="dxa"/>
            <w:noWrap/>
            <w:hideMark/>
          </w:tcPr>
          <w:p w14:paraId="4A4F58AD" w14:textId="77777777" w:rsidR="00EC0EE6" w:rsidRPr="008A4DEF" w:rsidRDefault="00EC0EE6" w:rsidP="00E07529">
            <w:pPr>
              <w:jc w:val="center"/>
              <w:rPr>
                <w:sz w:val="24"/>
                <w:szCs w:val="24"/>
              </w:rPr>
            </w:pPr>
            <w:r w:rsidRPr="008A4DEF">
              <w:rPr>
                <w:sz w:val="24"/>
                <w:szCs w:val="24"/>
              </w:rPr>
              <w:t>M</w:t>
            </w:r>
          </w:p>
          <w:p w14:paraId="6109B9F7" w14:textId="77777777" w:rsidR="00EC0EE6" w:rsidRPr="008A4DEF" w:rsidRDefault="00EC0EE6" w:rsidP="00E07529">
            <w:pPr>
              <w:jc w:val="center"/>
              <w:rPr>
                <w:sz w:val="24"/>
                <w:szCs w:val="24"/>
              </w:rPr>
            </w:pPr>
            <w:r w:rsidRPr="008A4DEF">
              <w:rPr>
                <w:sz w:val="24"/>
                <w:szCs w:val="24"/>
              </w:rPr>
              <w:t>W</w:t>
            </w:r>
          </w:p>
          <w:p w14:paraId="4D301FC2" w14:textId="77777777" w:rsidR="00EC0EE6" w:rsidRPr="008A4DEF" w:rsidRDefault="00EC0EE6" w:rsidP="00E07529">
            <w:pPr>
              <w:jc w:val="center"/>
              <w:rPr>
                <w:sz w:val="24"/>
                <w:szCs w:val="24"/>
              </w:rPr>
            </w:pPr>
            <w:r w:rsidRPr="008A4DEF">
              <w:rPr>
                <w:sz w:val="24"/>
                <w:szCs w:val="24"/>
              </w:rPr>
              <w:t>F</w:t>
            </w:r>
          </w:p>
          <w:p w14:paraId="4A3F25F3" w14:textId="77777777" w:rsidR="00EC0EE6" w:rsidRPr="008A4DEF" w:rsidRDefault="00EC0EE6" w:rsidP="00E07529">
            <w:pPr>
              <w:jc w:val="center"/>
              <w:rPr>
                <w:sz w:val="24"/>
                <w:szCs w:val="24"/>
              </w:rPr>
            </w:pPr>
          </w:p>
        </w:tc>
        <w:tc>
          <w:tcPr>
            <w:tcW w:w="856" w:type="dxa"/>
          </w:tcPr>
          <w:p w14:paraId="739FB843" w14:textId="77777777" w:rsidR="00EC0EE6" w:rsidRPr="008A4DEF" w:rsidRDefault="00EC0EE6" w:rsidP="00E07529">
            <w:pPr>
              <w:jc w:val="center"/>
              <w:rPr>
                <w:sz w:val="24"/>
                <w:szCs w:val="24"/>
              </w:rPr>
            </w:pPr>
            <w:r w:rsidRPr="008A4DEF">
              <w:rPr>
                <w:sz w:val="24"/>
                <w:szCs w:val="24"/>
              </w:rPr>
              <w:t>09/14</w:t>
            </w:r>
          </w:p>
          <w:p w14:paraId="516CCC23" w14:textId="77777777" w:rsidR="00EC0EE6" w:rsidRPr="008A4DEF" w:rsidRDefault="00EC0EE6" w:rsidP="00E07529">
            <w:pPr>
              <w:jc w:val="center"/>
              <w:rPr>
                <w:sz w:val="24"/>
                <w:szCs w:val="24"/>
              </w:rPr>
            </w:pPr>
            <w:r w:rsidRPr="008A4DEF">
              <w:rPr>
                <w:sz w:val="24"/>
                <w:szCs w:val="24"/>
              </w:rPr>
              <w:t>09/16</w:t>
            </w:r>
          </w:p>
          <w:p w14:paraId="55E046D6" w14:textId="77777777" w:rsidR="00EC0EE6" w:rsidRPr="008A4DEF" w:rsidRDefault="00EC0EE6" w:rsidP="00E07529">
            <w:pPr>
              <w:jc w:val="center"/>
              <w:rPr>
                <w:sz w:val="24"/>
                <w:szCs w:val="24"/>
              </w:rPr>
            </w:pPr>
            <w:r w:rsidRPr="008A4DEF">
              <w:rPr>
                <w:sz w:val="24"/>
                <w:szCs w:val="24"/>
              </w:rPr>
              <w:t>09/18</w:t>
            </w:r>
          </w:p>
          <w:p w14:paraId="180A5DB4" w14:textId="77777777" w:rsidR="00EC0EE6" w:rsidRPr="008A4DEF" w:rsidRDefault="00EC0EE6" w:rsidP="00E07529">
            <w:pPr>
              <w:jc w:val="center"/>
              <w:rPr>
                <w:sz w:val="24"/>
                <w:szCs w:val="24"/>
              </w:rPr>
            </w:pPr>
          </w:p>
        </w:tc>
        <w:tc>
          <w:tcPr>
            <w:tcW w:w="1927" w:type="dxa"/>
          </w:tcPr>
          <w:p w14:paraId="60B993B0" w14:textId="77777777" w:rsidR="00EC0EE6" w:rsidRPr="008A4DEF" w:rsidRDefault="00EC0EE6" w:rsidP="00EC0EE6">
            <w:pPr>
              <w:pStyle w:val="ListParagraph"/>
              <w:numPr>
                <w:ilvl w:val="0"/>
                <w:numId w:val="7"/>
              </w:numPr>
              <w:rPr>
                <w:sz w:val="24"/>
                <w:szCs w:val="24"/>
              </w:rPr>
            </w:pPr>
            <w:r w:rsidRPr="008A4DEF">
              <w:rPr>
                <w:sz w:val="24"/>
                <w:szCs w:val="24"/>
              </w:rPr>
              <w:t>CH 4: Civil Rights and Liberties</w:t>
            </w:r>
          </w:p>
          <w:p w14:paraId="4A63A3D9" w14:textId="77777777" w:rsidR="00EC0EE6" w:rsidRPr="008A4DEF" w:rsidRDefault="00EC0EE6" w:rsidP="002D45EE">
            <w:pPr>
              <w:jc w:val="both"/>
              <w:rPr>
                <w:sz w:val="24"/>
                <w:szCs w:val="24"/>
              </w:rPr>
            </w:pPr>
          </w:p>
        </w:tc>
        <w:tc>
          <w:tcPr>
            <w:tcW w:w="5220" w:type="dxa"/>
            <w:noWrap/>
            <w:hideMark/>
          </w:tcPr>
          <w:p w14:paraId="3F2DCEEB" w14:textId="6BDBBBAC" w:rsidR="00947CEF" w:rsidRPr="00947CEF" w:rsidRDefault="00947CEF" w:rsidP="00EC0EE6">
            <w:pPr>
              <w:numPr>
                <w:ilvl w:val="0"/>
                <w:numId w:val="7"/>
              </w:numPr>
              <w:rPr>
                <w:sz w:val="24"/>
                <w:szCs w:val="24"/>
              </w:rPr>
            </w:pPr>
            <w:r>
              <w:rPr>
                <w:sz w:val="24"/>
                <w:szCs w:val="24"/>
              </w:rPr>
              <w:t>Tessler, “Post-Racial or Most-Racial?” (p. 113)</w:t>
            </w:r>
          </w:p>
          <w:p w14:paraId="6B919EA9" w14:textId="7C6F3BED" w:rsidR="00EC0EE6" w:rsidRPr="008A4DEF" w:rsidRDefault="00EC0EE6" w:rsidP="00EC0EE6">
            <w:pPr>
              <w:numPr>
                <w:ilvl w:val="0"/>
                <w:numId w:val="7"/>
              </w:numPr>
              <w:rPr>
                <w:sz w:val="24"/>
                <w:szCs w:val="24"/>
              </w:rPr>
            </w:pPr>
            <w:r w:rsidRPr="008A4DEF">
              <w:rPr>
                <w:i/>
                <w:iCs/>
                <w:sz w:val="24"/>
                <w:szCs w:val="24"/>
              </w:rPr>
              <w:t>Brown vs. Board of Education of Topeka (1954)</w:t>
            </w:r>
            <w:r w:rsidR="00D53B72">
              <w:rPr>
                <w:i/>
                <w:iCs/>
                <w:sz w:val="24"/>
                <w:szCs w:val="24"/>
              </w:rPr>
              <w:t xml:space="preserve">. </w:t>
            </w:r>
            <w:r w:rsidR="00947CEF">
              <w:rPr>
                <w:sz w:val="24"/>
                <w:szCs w:val="24"/>
              </w:rPr>
              <w:t>(p.</w:t>
            </w:r>
            <w:r w:rsidR="00BE4360">
              <w:rPr>
                <w:sz w:val="24"/>
                <w:szCs w:val="24"/>
              </w:rPr>
              <w:t xml:space="preserve"> </w:t>
            </w:r>
            <w:r w:rsidR="00947CEF">
              <w:rPr>
                <w:sz w:val="24"/>
                <w:szCs w:val="24"/>
              </w:rPr>
              <w:t>129)</w:t>
            </w:r>
          </w:p>
          <w:p w14:paraId="4C80A9A3" w14:textId="2EC22914" w:rsidR="00EC0EE6" w:rsidRDefault="00EC0EE6" w:rsidP="00EC0EE6">
            <w:pPr>
              <w:numPr>
                <w:ilvl w:val="0"/>
                <w:numId w:val="7"/>
              </w:numPr>
              <w:rPr>
                <w:sz w:val="24"/>
                <w:szCs w:val="24"/>
              </w:rPr>
            </w:pPr>
            <w:r w:rsidRPr="008A4DEF">
              <w:rPr>
                <w:i/>
                <w:iCs/>
                <w:sz w:val="24"/>
                <w:szCs w:val="24"/>
              </w:rPr>
              <w:t xml:space="preserve">District of Columbia v. Heller </w:t>
            </w:r>
            <w:r w:rsidRPr="008A4DEF">
              <w:rPr>
                <w:sz w:val="24"/>
                <w:szCs w:val="24"/>
              </w:rPr>
              <w:t xml:space="preserve">(2008) </w:t>
            </w:r>
            <w:r w:rsidR="00947CEF">
              <w:rPr>
                <w:sz w:val="24"/>
                <w:szCs w:val="24"/>
              </w:rPr>
              <w:t>(p. 134)</w:t>
            </w:r>
          </w:p>
          <w:p w14:paraId="69AEB32A" w14:textId="77777777" w:rsidR="00213CB5" w:rsidRPr="008A4DEF" w:rsidRDefault="00213CB5" w:rsidP="00213CB5">
            <w:pPr>
              <w:ind w:left="144"/>
              <w:rPr>
                <w:sz w:val="24"/>
                <w:szCs w:val="24"/>
              </w:rPr>
            </w:pPr>
          </w:p>
          <w:p w14:paraId="7EF8AFF2" w14:textId="77777777" w:rsidR="00EC0EE6" w:rsidRPr="008A4DEF" w:rsidRDefault="00EC0EE6" w:rsidP="002D45EE">
            <w:pPr>
              <w:rPr>
                <w:sz w:val="24"/>
                <w:szCs w:val="24"/>
              </w:rPr>
            </w:pPr>
          </w:p>
        </w:tc>
      </w:tr>
      <w:tr w:rsidR="00EC0EE6" w:rsidRPr="008A4DEF" w14:paraId="2902C7EF" w14:textId="77777777" w:rsidTr="00D40A7E">
        <w:trPr>
          <w:trHeight w:val="980"/>
        </w:trPr>
        <w:tc>
          <w:tcPr>
            <w:tcW w:w="616" w:type="dxa"/>
          </w:tcPr>
          <w:p w14:paraId="28D97C55" w14:textId="77777777" w:rsidR="00EC0EE6" w:rsidRPr="008A4DEF" w:rsidRDefault="00EC0EE6" w:rsidP="00E07529">
            <w:pPr>
              <w:jc w:val="center"/>
              <w:rPr>
                <w:sz w:val="24"/>
                <w:szCs w:val="24"/>
              </w:rPr>
            </w:pPr>
            <w:r w:rsidRPr="008A4DEF">
              <w:rPr>
                <w:sz w:val="24"/>
                <w:szCs w:val="24"/>
              </w:rPr>
              <w:t>5</w:t>
            </w:r>
          </w:p>
        </w:tc>
        <w:tc>
          <w:tcPr>
            <w:tcW w:w="736" w:type="dxa"/>
            <w:noWrap/>
            <w:hideMark/>
          </w:tcPr>
          <w:p w14:paraId="3A839229" w14:textId="77777777" w:rsidR="00EC0EE6" w:rsidRPr="008A4DEF" w:rsidRDefault="00EC0EE6" w:rsidP="00E07529">
            <w:pPr>
              <w:jc w:val="center"/>
              <w:rPr>
                <w:sz w:val="24"/>
                <w:szCs w:val="24"/>
              </w:rPr>
            </w:pPr>
            <w:r w:rsidRPr="008A4DEF">
              <w:rPr>
                <w:sz w:val="24"/>
                <w:szCs w:val="24"/>
              </w:rPr>
              <w:t>M</w:t>
            </w:r>
          </w:p>
          <w:p w14:paraId="648AFB18" w14:textId="77777777" w:rsidR="00EC0EE6" w:rsidRPr="008A4DEF" w:rsidRDefault="00EC0EE6" w:rsidP="00E07529">
            <w:pPr>
              <w:jc w:val="center"/>
              <w:rPr>
                <w:sz w:val="24"/>
                <w:szCs w:val="24"/>
              </w:rPr>
            </w:pPr>
            <w:r w:rsidRPr="008A4DEF">
              <w:rPr>
                <w:sz w:val="24"/>
                <w:szCs w:val="24"/>
              </w:rPr>
              <w:t>W</w:t>
            </w:r>
          </w:p>
          <w:p w14:paraId="42CFBD82" w14:textId="77777777" w:rsidR="00EC0EE6" w:rsidRPr="008A4DEF" w:rsidRDefault="00EC0EE6" w:rsidP="00E07529">
            <w:pPr>
              <w:jc w:val="center"/>
              <w:rPr>
                <w:sz w:val="24"/>
                <w:szCs w:val="24"/>
              </w:rPr>
            </w:pPr>
            <w:r w:rsidRPr="008A4DEF">
              <w:rPr>
                <w:sz w:val="24"/>
                <w:szCs w:val="24"/>
              </w:rPr>
              <w:t>F</w:t>
            </w:r>
          </w:p>
          <w:p w14:paraId="36A5EC62" w14:textId="77777777" w:rsidR="00EC0EE6" w:rsidRPr="008A4DEF" w:rsidRDefault="00EC0EE6" w:rsidP="00E07529">
            <w:pPr>
              <w:jc w:val="center"/>
              <w:rPr>
                <w:sz w:val="24"/>
                <w:szCs w:val="24"/>
              </w:rPr>
            </w:pPr>
          </w:p>
          <w:p w14:paraId="166A425F" w14:textId="77777777" w:rsidR="00EC0EE6" w:rsidRPr="008A4DEF" w:rsidRDefault="00EC0EE6" w:rsidP="00E07529">
            <w:pPr>
              <w:jc w:val="center"/>
              <w:rPr>
                <w:sz w:val="24"/>
                <w:szCs w:val="24"/>
              </w:rPr>
            </w:pPr>
          </w:p>
        </w:tc>
        <w:tc>
          <w:tcPr>
            <w:tcW w:w="856" w:type="dxa"/>
          </w:tcPr>
          <w:p w14:paraId="0580F707" w14:textId="77777777" w:rsidR="00EC0EE6" w:rsidRPr="008A4DEF" w:rsidRDefault="00EC0EE6" w:rsidP="00E07529">
            <w:pPr>
              <w:jc w:val="center"/>
              <w:rPr>
                <w:sz w:val="24"/>
                <w:szCs w:val="24"/>
              </w:rPr>
            </w:pPr>
            <w:r w:rsidRPr="008A4DEF">
              <w:rPr>
                <w:sz w:val="24"/>
                <w:szCs w:val="24"/>
              </w:rPr>
              <w:t>09/21</w:t>
            </w:r>
          </w:p>
          <w:p w14:paraId="3F918A14" w14:textId="77777777" w:rsidR="00EC0EE6" w:rsidRPr="008A4DEF" w:rsidRDefault="00EC0EE6" w:rsidP="00E07529">
            <w:pPr>
              <w:jc w:val="center"/>
              <w:rPr>
                <w:sz w:val="24"/>
                <w:szCs w:val="24"/>
              </w:rPr>
            </w:pPr>
            <w:r w:rsidRPr="008A4DEF">
              <w:rPr>
                <w:sz w:val="24"/>
                <w:szCs w:val="24"/>
              </w:rPr>
              <w:t>09/23</w:t>
            </w:r>
          </w:p>
          <w:p w14:paraId="4D6B067E" w14:textId="77777777" w:rsidR="00EC0EE6" w:rsidRPr="008A4DEF" w:rsidRDefault="00EC0EE6" w:rsidP="00E07529">
            <w:pPr>
              <w:jc w:val="center"/>
              <w:rPr>
                <w:sz w:val="24"/>
                <w:szCs w:val="24"/>
              </w:rPr>
            </w:pPr>
            <w:r w:rsidRPr="008A4DEF">
              <w:rPr>
                <w:sz w:val="24"/>
                <w:szCs w:val="24"/>
              </w:rPr>
              <w:t>09/25</w:t>
            </w:r>
          </w:p>
          <w:p w14:paraId="1DE4F8D3" w14:textId="77777777" w:rsidR="00EC0EE6" w:rsidRPr="008A4DEF" w:rsidRDefault="00EC0EE6" w:rsidP="00E07529">
            <w:pPr>
              <w:jc w:val="center"/>
              <w:rPr>
                <w:sz w:val="24"/>
                <w:szCs w:val="24"/>
              </w:rPr>
            </w:pPr>
          </w:p>
        </w:tc>
        <w:tc>
          <w:tcPr>
            <w:tcW w:w="1927" w:type="dxa"/>
          </w:tcPr>
          <w:p w14:paraId="742A8373" w14:textId="77777777" w:rsidR="00EC0EE6" w:rsidRPr="008A4DEF" w:rsidRDefault="00EC0EE6" w:rsidP="00EC0EE6">
            <w:pPr>
              <w:pStyle w:val="ListParagraph"/>
              <w:numPr>
                <w:ilvl w:val="0"/>
                <w:numId w:val="7"/>
              </w:numPr>
              <w:rPr>
                <w:sz w:val="24"/>
                <w:szCs w:val="24"/>
              </w:rPr>
            </w:pPr>
            <w:r w:rsidRPr="008A4DEF">
              <w:rPr>
                <w:sz w:val="24"/>
                <w:szCs w:val="24"/>
              </w:rPr>
              <w:t>CH 5: Congress</w:t>
            </w:r>
          </w:p>
          <w:p w14:paraId="1E01D9F3" w14:textId="77777777" w:rsidR="00EC0EE6" w:rsidRPr="008A4DEF" w:rsidRDefault="00EC0EE6" w:rsidP="002D45EE">
            <w:pPr>
              <w:jc w:val="both"/>
              <w:rPr>
                <w:sz w:val="24"/>
                <w:szCs w:val="24"/>
              </w:rPr>
            </w:pPr>
          </w:p>
        </w:tc>
        <w:tc>
          <w:tcPr>
            <w:tcW w:w="5220" w:type="dxa"/>
            <w:noWrap/>
            <w:hideMark/>
          </w:tcPr>
          <w:p w14:paraId="48130CD4" w14:textId="765C098B" w:rsidR="00EC0EE6" w:rsidRPr="008A4DEF" w:rsidRDefault="00EC0EE6" w:rsidP="00EC0EE6">
            <w:pPr>
              <w:numPr>
                <w:ilvl w:val="0"/>
                <w:numId w:val="7"/>
              </w:numPr>
              <w:rPr>
                <w:sz w:val="24"/>
                <w:szCs w:val="24"/>
              </w:rPr>
            </w:pPr>
            <w:r w:rsidRPr="008A4DEF">
              <w:rPr>
                <w:sz w:val="24"/>
                <w:szCs w:val="24"/>
              </w:rPr>
              <w:t>Mayhew, “Congress: The Electoral Connection.”</w:t>
            </w:r>
            <w:r w:rsidR="00213CB5">
              <w:rPr>
                <w:sz w:val="24"/>
                <w:szCs w:val="24"/>
              </w:rPr>
              <w:t xml:space="preserve"> (p.161)</w:t>
            </w:r>
          </w:p>
          <w:p w14:paraId="1DDFFAC8" w14:textId="16876DA1" w:rsidR="00EC0EE6" w:rsidRPr="008A4DEF" w:rsidRDefault="00EC0EE6" w:rsidP="00EC0EE6">
            <w:pPr>
              <w:numPr>
                <w:ilvl w:val="0"/>
                <w:numId w:val="7"/>
              </w:numPr>
              <w:rPr>
                <w:sz w:val="24"/>
                <w:szCs w:val="24"/>
              </w:rPr>
            </w:pPr>
            <w:proofErr w:type="spellStart"/>
            <w:r w:rsidRPr="008A4DEF">
              <w:rPr>
                <w:sz w:val="24"/>
                <w:szCs w:val="24"/>
              </w:rPr>
              <w:t>Fenno</w:t>
            </w:r>
            <w:proofErr w:type="spellEnd"/>
            <w:r w:rsidRPr="008A4DEF">
              <w:rPr>
                <w:sz w:val="24"/>
                <w:szCs w:val="24"/>
              </w:rPr>
              <w:t>, “Homestyle.</w:t>
            </w:r>
            <w:r w:rsidRPr="008A4DEF">
              <w:rPr>
                <w:i/>
                <w:iCs/>
                <w:sz w:val="24"/>
                <w:szCs w:val="24"/>
              </w:rPr>
              <w:t>”</w:t>
            </w:r>
            <w:r w:rsidR="00213CB5">
              <w:rPr>
                <w:iCs/>
                <w:sz w:val="24"/>
                <w:szCs w:val="24"/>
              </w:rPr>
              <w:t xml:space="preserve"> (p.173)</w:t>
            </w:r>
          </w:p>
          <w:p w14:paraId="4B5E5B09" w14:textId="37AB1CF7" w:rsidR="00EC0EE6" w:rsidRDefault="00EC0EE6" w:rsidP="00EC0EE6">
            <w:pPr>
              <w:numPr>
                <w:ilvl w:val="0"/>
                <w:numId w:val="7"/>
              </w:numPr>
              <w:rPr>
                <w:sz w:val="24"/>
                <w:szCs w:val="24"/>
              </w:rPr>
            </w:pPr>
            <w:r w:rsidRPr="008A4DEF">
              <w:rPr>
                <w:sz w:val="24"/>
                <w:szCs w:val="24"/>
              </w:rPr>
              <w:t xml:space="preserve">Cox and </w:t>
            </w:r>
            <w:proofErr w:type="spellStart"/>
            <w:r w:rsidRPr="008A4DEF">
              <w:rPr>
                <w:sz w:val="24"/>
                <w:szCs w:val="24"/>
              </w:rPr>
              <w:t>McCubbins</w:t>
            </w:r>
            <w:proofErr w:type="spellEnd"/>
            <w:r w:rsidRPr="008A4DEF">
              <w:rPr>
                <w:sz w:val="24"/>
                <w:szCs w:val="24"/>
              </w:rPr>
              <w:t xml:space="preserve">, “Setting the Agenda.” </w:t>
            </w:r>
            <w:r w:rsidR="00213CB5">
              <w:rPr>
                <w:sz w:val="24"/>
                <w:szCs w:val="24"/>
              </w:rPr>
              <w:t>(p.177)</w:t>
            </w:r>
          </w:p>
          <w:p w14:paraId="3A82F531" w14:textId="77777777" w:rsidR="00D53B72" w:rsidRDefault="00D53B72" w:rsidP="00D53B72">
            <w:pPr>
              <w:ind w:left="144"/>
              <w:rPr>
                <w:sz w:val="24"/>
                <w:szCs w:val="24"/>
              </w:rPr>
            </w:pPr>
          </w:p>
          <w:p w14:paraId="34A4955C" w14:textId="6E1C365C" w:rsidR="00213CB5" w:rsidRPr="008A4DEF" w:rsidRDefault="00213CB5" w:rsidP="00213CB5">
            <w:pPr>
              <w:ind w:left="144"/>
              <w:rPr>
                <w:sz w:val="24"/>
                <w:szCs w:val="24"/>
              </w:rPr>
            </w:pPr>
          </w:p>
        </w:tc>
      </w:tr>
      <w:tr w:rsidR="00EC0EE6" w:rsidRPr="008A4DEF" w14:paraId="01D8F65B" w14:textId="77777777" w:rsidTr="00D40A7E">
        <w:trPr>
          <w:trHeight w:val="980"/>
        </w:trPr>
        <w:tc>
          <w:tcPr>
            <w:tcW w:w="616" w:type="dxa"/>
          </w:tcPr>
          <w:p w14:paraId="6ABCE9AC" w14:textId="77777777" w:rsidR="00EC0EE6" w:rsidRPr="008A4DEF" w:rsidRDefault="00EC0EE6" w:rsidP="00E07529">
            <w:pPr>
              <w:jc w:val="center"/>
              <w:rPr>
                <w:sz w:val="24"/>
                <w:szCs w:val="24"/>
              </w:rPr>
            </w:pPr>
            <w:r w:rsidRPr="008A4DEF">
              <w:rPr>
                <w:sz w:val="24"/>
                <w:szCs w:val="24"/>
              </w:rPr>
              <w:t>6</w:t>
            </w:r>
          </w:p>
        </w:tc>
        <w:tc>
          <w:tcPr>
            <w:tcW w:w="736" w:type="dxa"/>
            <w:noWrap/>
            <w:hideMark/>
          </w:tcPr>
          <w:p w14:paraId="6C5D611F" w14:textId="77777777" w:rsidR="00EC0EE6" w:rsidRPr="008A4DEF" w:rsidRDefault="00EC0EE6" w:rsidP="00E07529">
            <w:pPr>
              <w:jc w:val="center"/>
              <w:rPr>
                <w:sz w:val="24"/>
                <w:szCs w:val="24"/>
              </w:rPr>
            </w:pPr>
            <w:r w:rsidRPr="008A4DEF">
              <w:rPr>
                <w:sz w:val="24"/>
                <w:szCs w:val="24"/>
              </w:rPr>
              <w:t>M</w:t>
            </w:r>
          </w:p>
          <w:p w14:paraId="5563C2D8" w14:textId="77777777" w:rsidR="00EC0EE6" w:rsidRPr="008A4DEF" w:rsidRDefault="00EC0EE6" w:rsidP="00E07529">
            <w:pPr>
              <w:jc w:val="center"/>
              <w:rPr>
                <w:sz w:val="24"/>
                <w:szCs w:val="24"/>
              </w:rPr>
            </w:pPr>
            <w:r w:rsidRPr="008A4DEF">
              <w:rPr>
                <w:sz w:val="24"/>
                <w:szCs w:val="24"/>
              </w:rPr>
              <w:t>W</w:t>
            </w:r>
          </w:p>
          <w:p w14:paraId="6F36B78D" w14:textId="77777777" w:rsidR="00EC0EE6" w:rsidRPr="008A4DEF" w:rsidRDefault="00EC0EE6" w:rsidP="00E07529">
            <w:pPr>
              <w:jc w:val="center"/>
              <w:rPr>
                <w:sz w:val="24"/>
                <w:szCs w:val="24"/>
              </w:rPr>
            </w:pPr>
            <w:r w:rsidRPr="008A4DEF">
              <w:rPr>
                <w:sz w:val="24"/>
                <w:szCs w:val="24"/>
              </w:rPr>
              <w:t>F</w:t>
            </w:r>
          </w:p>
          <w:p w14:paraId="212C8952" w14:textId="77777777" w:rsidR="00EC0EE6" w:rsidRPr="008A4DEF" w:rsidRDefault="00EC0EE6" w:rsidP="00E07529">
            <w:pPr>
              <w:jc w:val="center"/>
              <w:rPr>
                <w:sz w:val="24"/>
                <w:szCs w:val="24"/>
              </w:rPr>
            </w:pPr>
          </w:p>
        </w:tc>
        <w:tc>
          <w:tcPr>
            <w:tcW w:w="856" w:type="dxa"/>
          </w:tcPr>
          <w:p w14:paraId="449CD43F" w14:textId="77777777" w:rsidR="00EC0EE6" w:rsidRPr="008A4DEF" w:rsidRDefault="00EC0EE6" w:rsidP="00E07529">
            <w:pPr>
              <w:jc w:val="center"/>
              <w:rPr>
                <w:sz w:val="24"/>
                <w:szCs w:val="24"/>
              </w:rPr>
            </w:pPr>
            <w:r w:rsidRPr="008A4DEF">
              <w:rPr>
                <w:sz w:val="24"/>
                <w:szCs w:val="24"/>
              </w:rPr>
              <w:t>09/28</w:t>
            </w:r>
          </w:p>
          <w:p w14:paraId="4F875D56" w14:textId="77777777" w:rsidR="00EC0EE6" w:rsidRPr="008A4DEF" w:rsidRDefault="00EC0EE6" w:rsidP="00E07529">
            <w:pPr>
              <w:jc w:val="center"/>
              <w:rPr>
                <w:sz w:val="24"/>
                <w:szCs w:val="24"/>
              </w:rPr>
            </w:pPr>
            <w:r w:rsidRPr="008A4DEF">
              <w:rPr>
                <w:sz w:val="24"/>
                <w:szCs w:val="24"/>
              </w:rPr>
              <w:t>09/30</w:t>
            </w:r>
          </w:p>
          <w:p w14:paraId="17148E07" w14:textId="77777777" w:rsidR="00EC0EE6" w:rsidRPr="008A4DEF" w:rsidRDefault="00EC0EE6" w:rsidP="00E07529">
            <w:pPr>
              <w:jc w:val="center"/>
              <w:rPr>
                <w:sz w:val="24"/>
                <w:szCs w:val="24"/>
              </w:rPr>
            </w:pPr>
            <w:r w:rsidRPr="008A4DEF">
              <w:rPr>
                <w:sz w:val="24"/>
                <w:szCs w:val="24"/>
              </w:rPr>
              <w:t>10/02</w:t>
            </w:r>
          </w:p>
          <w:p w14:paraId="0A995799" w14:textId="77777777" w:rsidR="00EC0EE6" w:rsidRPr="008A4DEF" w:rsidRDefault="00EC0EE6" w:rsidP="00E07529">
            <w:pPr>
              <w:jc w:val="center"/>
              <w:rPr>
                <w:sz w:val="24"/>
                <w:szCs w:val="24"/>
              </w:rPr>
            </w:pPr>
          </w:p>
        </w:tc>
        <w:tc>
          <w:tcPr>
            <w:tcW w:w="1927" w:type="dxa"/>
          </w:tcPr>
          <w:p w14:paraId="37C22CC6" w14:textId="77777777" w:rsidR="00EC0EE6" w:rsidRPr="008A4DEF" w:rsidRDefault="00EC0EE6" w:rsidP="00EC0EE6">
            <w:pPr>
              <w:pStyle w:val="ListParagraph"/>
              <w:numPr>
                <w:ilvl w:val="0"/>
                <w:numId w:val="7"/>
              </w:numPr>
              <w:rPr>
                <w:sz w:val="24"/>
                <w:szCs w:val="24"/>
              </w:rPr>
            </w:pPr>
            <w:r w:rsidRPr="008A4DEF">
              <w:rPr>
                <w:sz w:val="24"/>
                <w:szCs w:val="24"/>
              </w:rPr>
              <w:t>CH 6: The Presidency</w:t>
            </w:r>
          </w:p>
          <w:p w14:paraId="2F3C7781" w14:textId="77777777" w:rsidR="00EC0EE6" w:rsidRPr="008A4DEF" w:rsidRDefault="00EC0EE6" w:rsidP="002D45EE">
            <w:pPr>
              <w:jc w:val="both"/>
              <w:rPr>
                <w:sz w:val="24"/>
                <w:szCs w:val="24"/>
              </w:rPr>
            </w:pPr>
          </w:p>
        </w:tc>
        <w:tc>
          <w:tcPr>
            <w:tcW w:w="5220" w:type="dxa"/>
            <w:noWrap/>
            <w:hideMark/>
          </w:tcPr>
          <w:p w14:paraId="3DC165F5" w14:textId="7AC115EF" w:rsidR="00EC0EE6" w:rsidRPr="008A4DEF" w:rsidRDefault="00EC0EE6" w:rsidP="00EC0EE6">
            <w:pPr>
              <w:numPr>
                <w:ilvl w:val="0"/>
                <w:numId w:val="7"/>
              </w:numPr>
              <w:rPr>
                <w:sz w:val="24"/>
                <w:szCs w:val="24"/>
              </w:rPr>
            </w:pPr>
            <w:r w:rsidRPr="008A4DEF">
              <w:rPr>
                <w:sz w:val="24"/>
                <w:szCs w:val="24"/>
              </w:rPr>
              <w:t>Cameron, “Bargaining and Presidential Power.”</w:t>
            </w:r>
            <w:r w:rsidR="00213CB5">
              <w:rPr>
                <w:sz w:val="24"/>
                <w:szCs w:val="24"/>
              </w:rPr>
              <w:t xml:space="preserve"> (p.222)</w:t>
            </w:r>
          </w:p>
          <w:p w14:paraId="3F713687" w14:textId="69354B44" w:rsidR="00EC0EE6" w:rsidRPr="008A4DEF" w:rsidRDefault="00EC0EE6" w:rsidP="00EC0EE6">
            <w:pPr>
              <w:numPr>
                <w:ilvl w:val="0"/>
                <w:numId w:val="7"/>
              </w:numPr>
              <w:rPr>
                <w:sz w:val="24"/>
                <w:szCs w:val="24"/>
              </w:rPr>
            </w:pPr>
            <w:r w:rsidRPr="008A4DEF">
              <w:rPr>
                <w:sz w:val="24"/>
                <w:szCs w:val="24"/>
              </w:rPr>
              <w:t>Canes-</w:t>
            </w:r>
            <w:proofErr w:type="spellStart"/>
            <w:r w:rsidRPr="008A4DEF">
              <w:rPr>
                <w:sz w:val="24"/>
                <w:szCs w:val="24"/>
              </w:rPr>
              <w:t>Wrone</w:t>
            </w:r>
            <w:proofErr w:type="spellEnd"/>
            <w:r w:rsidRPr="008A4DEF">
              <w:rPr>
                <w:sz w:val="24"/>
                <w:szCs w:val="24"/>
              </w:rPr>
              <w:t>, “Who Leads Whom?”</w:t>
            </w:r>
            <w:r w:rsidR="00213CB5">
              <w:rPr>
                <w:sz w:val="24"/>
                <w:szCs w:val="24"/>
              </w:rPr>
              <w:t xml:space="preserve"> (p. 228)</w:t>
            </w:r>
          </w:p>
          <w:p w14:paraId="57E5583F" w14:textId="62F88C30" w:rsidR="00D53B72" w:rsidRPr="00542614" w:rsidRDefault="00EC0EE6" w:rsidP="00AE0FA3">
            <w:pPr>
              <w:numPr>
                <w:ilvl w:val="0"/>
                <w:numId w:val="7"/>
              </w:numPr>
              <w:rPr>
                <w:sz w:val="24"/>
                <w:szCs w:val="24"/>
              </w:rPr>
            </w:pPr>
            <w:r w:rsidRPr="00542614">
              <w:rPr>
                <w:sz w:val="24"/>
                <w:szCs w:val="24"/>
              </w:rPr>
              <w:t>Howell, “Power without Persuasion.”</w:t>
            </w:r>
            <w:r w:rsidR="00213CB5" w:rsidRPr="00542614">
              <w:rPr>
                <w:sz w:val="24"/>
                <w:szCs w:val="24"/>
              </w:rPr>
              <w:t xml:space="preserve"> (p. 249)</w:t>
            </w:r>
            <w:bookmarkStart w:id="0" w:name="_GoBack"/>
            <w:bookmarkEnd w:id="0"/>
          </w:p>
          <w:p w14:paraId="0FFD41FB" w14:textId="7AED14DA" w:rsidR="00EC0EE6" w:rsidRPr="008A4DEF" w:rsidRDefault="00EC0EE6" w:rsidP="00213CB5">
            <w:pPr>
              <w:rPr>
                <w:sz w:val="24"/>
                <w:szCs w:val="24"/>
              </w:rPr>
            </w:pPr>
          </w:p>
        </w:tc>
      </w:tr>
      <w:tr w:rsidR="00EC0EE6" w:rsidRPr="008A4DEF" w14:paraId="063F7DF2" w14:textId="77777777" w:rsidTr="00D40A7E">
        <w:trPr>
          <w:trHeight w:val="980"/>
        </w:trPr>
        <w:tc>
          <w:tcPr>
            <w:tcW w:w="616" w:type="dxa"/>
          </w:tcPr>
          <w:p w14:paraId="7B6FAF10" w14:textId="77777777" w:rsidR="00EC0EE6" w:rsidRPr="008A4DEF" w:rsidRDefault="00EC0EE6" w:rsidP="00E07529">
            <w:pPr>
              <w:jc w:val="center"/>
              <w:rPr>
                <w:sz w:val="24"/>
                <w:szCs w:val="24"/>
              </w:rPr>
            </w:pPr>
            <w:r w:rsidRPr="008A4DEF">
              <w:rPr>
                <w:sz w:val="24"/>
                <w:szCs w:val="24"/>
              </w:rPr>
              <w:lastRenderedPageBreak/>
              <w:t>7</w:t>
            </w:r>
          </w:p>
          <w:p w14:paraId="069BE6E3" w14:textId="77777777" w:rsidR="00EC0EE6" w:rsidRPr="008A4DEF" w:rsidRDefault="00EC0EE6" w:rsidP="00E07529">
            <w:pPr>
              <w:jc w:val="center"/>
              <w:rPr>
                <w:sz w:val="24"/>
                <w:szCs w:val="24"/>
              </w:rPr>
            </w:pPr>
          </w:p>
        </w:tc>
        <w:tc>
          <w:tcPr>
            <w:tcW w:w="736" w:type="dxa"/>
            <w:noWrap/>
            <w:hideMark/>
          </w:tcPr>
          <w:p w14:paraId="25F5566D" w14:textId="77777777" w:rsidR="00EC0EE6" w:rsidRPr="008A4DEF" w:rsidRDefault="00EC0EE6" w:rsidP="00E07529">
            <w:pPr>
              <w:jc w:val="center"/>
              <w:rPr>
                <w:sz w:val="24"/>
                <w:szCs w:val="24"/>
              </w:rPr>
            </w:pPr>
            <w:r w:rsidRPr="008A4DEF">
              <w:rPr>
                <w:sz w:val="24"/>
                <w:szCs w:val="24"/>
              </w:rPr>
              <w:t>M</w:t>
            </w:r>
          </w:p>
          <w:p w14:paraId="500163C5" w14:textId="77777777" w:rsidR="00EC0EE6" w:rsidRPr="008A4DEF" w:rsidRDefault="00EC0EE6" w:rsidP="00E07529">
            <w:pPr>
              <w:jc w:val="center"/>
              <w:rPr>
                <w:sz w:val="24"/>
                <w:szCs w:val="24"/>
              </w:rPr>
            </w:pPr>
            <w:r w:rsidRPr="008A4DEF">
              <w:rPr>
                <w:sz w:val="24"/>
                <w:szCs w:val="24"/>
              </w:rPr>
              <w:t>W</w:t>
            </w:r>
          </w:p>
          <w:p w14:paraId="605D640A" w14:textId="5365E060" w:rsidR="00EC0EE6" w:rsidRPr="008A4DEF" w:rsidRDefault="00EC0EE6" w:rsidP="00E07529">
            <w:pPr>
              <w:jc w:val="center"/>
              <w:rPr>
                <w:sz w:val="24"/>
                <w:szCs w:val="24"/>
              </w:rPr>
            </w:pPr>
            <w:r w:rsidRPr="008A4DEF">
              <w:rPr>
                <w:sz w:val="24"/>
                <w:szCs w:val="24"/>
              </w:rPr>
              <w:t>F</w:t>
            </w:r>
          </w:p>
        </w:tc>
        <w:tc>
          <w:tcPr>
            <w:tcW w:w="856" w:type="dxa"/>
          </w:tcPr>
          <w:p w14:paraId="79D3CDEA" w14:textId="77777777" w:rsidR="00EC0EE6" w:rsidRPr="008A4DEF" w:rsidRDefault="00EC0EE6" w:rsidP="00E07529">
            <w:pPr>
              <w:jc w:val="center"/>
              <w:rPr>
                <w:sz w:val="24"/>
                <w:szCs w:val="24"/>
              </w:rPr>
            </w:pPr>
            <w:r w:rsidRPr="008A4DEF">
              <w:rPr>
                <w:sz w:val="24"/>
                <w:szCs w:val="24"/>
              </w:rPr>
              <w:t>10/05</w:t>
            </w:r>
          </w:p>
          <w:p w14:paraId="4D8F74A1" w14:textId="77777777" w:rsidR="00EC0EE6" w:rsidRPr="008A4DEF" w:rsidRDefault="00EC0EE6" w:rsidP="00E07529">
            <w:pPr>
              <w:jc w:val="center"/>
              <w:rPr>
                <w:sz w:val="24"/>
                <w:szCs w:val="24"/>
              </w:rPr>
            </w:pPr>
            <w:r w:rsidRPr="008A4DEF">
              <w:rPr>
                <w:sz w:val="24"/>
                <w:szCs w:val="24"/>
              </w:rPr>
              <w:t>10/07</w:t>
            </w:r>
          </w:p>
          <w:p w14:paraId="137A309D" w14:textId="77777777" w:rsidR="00EC0EE6" w:rsidRPr="008A4DEF" w:rsidRDefault="00EC0EE6" w:rsidP="00E07529">
            <w:pPr>
              <w:jc w:val="center"/>
              <w:rPr>
                <w:sz w:val="24"/>
                <w:szCs w:val="24"/>
              </w:rPr>
            </w:pPr>
            <w:r w:rsidRPr="008A4DEF">
              <w:rPr>
                <w:sz w:val="24"/>
                <w:szCs w:val="24"/>
              </w:rPr>
              <w:t>10/09</w:t>
            </w:r>
          </w:p>
          <w:p w14:paraId="51A7AEA2" w14:textId="77777777" w:rsidR="00EC0EE6" w:rsidRPr="008A4DEF" w:rsidRDefault="00EC0EE6" w:rsidP="00E07529">
            <w:pPr>
              <w:jc w:val="center"/>
              <w:rPr>
                <w:sz w:val="24"/>
                <w:szCs w:val="24"/>
              </w:rPr>
            </w:pPr>
          </w:p>
        </w:tc>
        <w:tc>
          <w:tcPr>
            <w:tcW w:w="1927" w:type="dxa"/>
          </w:tcPr>
          <w:p w14:paraId="28E34E27" w14:textId="77777777" w:rsidR="00EC0EE6" w:rsidRPr="008A4DEF" w:rsidRDefault="00EC0EE6" w:rsidP="00EC0EE6">
            <w:pPr>
              <w:pStyle w:val="ListParagraph"/>
              <w:numPr>
                <w:ilvl w:val="0"/>
                <w:numId w:val="7"/>
              </w:numPr>
              <w:rPr>
                <w:sz w:val="24"/>
                <w:szCs w:val="24"/>
              </w:rPr>
            </w:pPr>
            <w:r w:rsidRPr="008A4DEF">
              <w:rPr>
                <w:sz w:val="24"/>
                <w:szCs w:val="24"/>
              </w:rPr>
              <w:t>CH 7:  The Bureaucracy</w:t>
            </w:r>
          </w:p>
        </w:tc>
        <w:tc>
          <w:tcPr>
            <w:tcW w:w="5220" w:type="dxa"/>
            <w:noWrap/>
            <w:hideMark/>
          </w:tcPr>
          <w:p w14:paraId="3339E4B8" w14:textId="2A655948" w:rsidR="00EC0EE6" w:rsidRPr="008A4DEF" w:rsidRDefault="00EC0EE6" w:rsidP="00EC0EE6">
            <w:pPr>
              <w:numPr>
                <w:ilvl w:val="0"/>
                <w:numId w:val="7"/>
              </w:numPr>
              <w:rPr>
                <w:sz w:val="24"/>
                <w:szCs w:val="24"/>
              </w:rPr>
            </w:pPr>
            <w:proofErr w:type="spellStart"/>
            <w:r w:rsidRPr="008A4DEF">
              <w:rPr>
                <w:sz w:val="24"/>
                <w:szCs w:val="24"/>
              </w:rPr>
              <w:t>McCubbins</w:t>
            </w:r>
            <w:proofErr w:type="spellEnd"/>
            <w:r w:rsidRPr="008A4DEF">
              <w:rPr>
                <w:sz w:val="24"/>
                <w:szCs w:val="24"/>
              </w:rPr>
              <w:t xml:space="preserve"> and Swartz, “Congressional Oversight Overlooked.”</w:t>
            </w:r>
            <w:r w:rsidR="00943D26">
              <w:rPr>
                <w:sz w:val="24"/>
                <w:szCs w:val="24"/>
              </w:rPr>
              <w:t xml:space="preserve"> (p.287)</w:t>
            </w:r>
            <w:r w:rsidRPr="008A4DEF">
              <w:rPr>
                <w:sz w:val="24"/>
                <w:szCs w:val="24"/>
              </w:rPr>
              <w:t xml:space="preserve"> </w:t>
            </w:r>
          </w:p>
          <w:p w14:paraId="4F08234F" w14:textId="0D1EFBB2" w:rsidR="00EC0EE6" w:rsidRPr="008A4DEF" w:rsidRDefault="00EC0EE6" w:rsidP="00943D26">
            <w:pPr>
              <w:rPr>
                <w:sz w:val="24"/>
                <w:szCs w:val="24"/>
              </w:rPr>
            </w:pPr>
          </w:p>
        </w:tc>
      </w:tr>
      <w:tr w:rsidR="00EC0EE6" w:rsidRPr="008A4DEF" w14:paraId="777C6F31" w14:textId="77777777" w:rsidTr="00D40A7E">
        <w:trPr>
          <w:trHeight w:val="980"/>
        </w:trPr>
        <w:tc>
          <w:tcPr>
            <w:tcW w:w="616" w:type="dxa"/>
          </w:tcPr>
          <w:p w14:paraId="4CCF6423" w14:textId="77777777" w:rsidR="00EC0EE6" w:rsidRPr="008A4DEF" w:rsidRDefault="00EC0EE6" w:rsidP="00E07529">
            <w:pPr>
              <w:jc w:val="center"/>
              <w:rPr>
                <w:sz w:val="24"/>
                <w:szCs w:val="24"/>
              </w:rPr>
            </w:pPr>
            <w:r w:rsidRPr="008A4DEF">
              <w:rPr>
                <w:sz w:val="24"/>
                <w:szCs w:val="24"/>
              </w:rPr>
              <w:t>8</w:t>
            </w:r>
          </w:p>
          <w:p w14:paraId="4B416789" w14:textId="77777777" w:rsidR="00EC0EE6" w:rsidRPr="008A4DEF" w:rsidRDefault="00EC0EE6" w:rsidP="00E07529">
            <w:pPr>
              <w:jc w:val="center"/>
              <w:rPr>
                <w:sz w:val="24"/>
                <w:szCs w:val="24"/>
              </w:rPr>
            </w:pPr>
          </w:p>
        </w:tc>
        <w:tc>
          <w:tcPr>
            <w:tcW w:w="736" w:type="dxa"/>
            <w:noWrap/>
            <w:hideMark/>
          </w:tcPr>
          <w:p w14:paraId="272DBDED" w14:textId="77777777" w:rsidR="00EC0EE6" w:rsidRPr="008A4DEF" w:rsidRDefault="00EC0EE6" w:rsidP="00E07529">
            <w:pPr>
              <w:jc w:val="center"/>
              <w:rPr>
                <w:sz w:val="24"/>
                <w:szCs w:val="24"/>
              </w:rPr>
            </w:pPr>
            <w:r w:rsidRPr="008A4DEF">
              <w:rPr>
                <w:sz w:val="24"/>
                <w:szCs w:val="24"/>
              </w:rPr>
              <w:t>M</w:t>
            </w:r>
          </w:p>
          <w:p w14:paraId="20DBE7B2" w14:textId="77777777" w:rsidR="00EC0EE6" w:rsidRPr="008A4DEF" w:rsidRDefault="00EC0EE6" w:rsidP="00E07529">
            <w:pPr>
              <w:jc w:val="center"/>
              <w:rPr>
                <w:sz w:val="24"/>
                <w:szCs w:val="24"/>
              </w:rPr>
            </w:pPr>
            <w:r w:rsidRPr="008A4DEF">
              <w:rPr>
                <w:sz w:val="24"/>
                <w:szCs w:val="24"/>
              </w:rPr>
              <w:t>W</w:t>
            </w:r>
          </w:p>
          <w:p w14:paraId="2F544CCA" w14:textId="77777777" w:rsidR="00EC0EE6" w:rsidRPr="008A4DEF" w:rsidRDefault="00EC0EE6" w:rsidP="00E07529">
            <w:pPr>
              <w:jc w:val="center"/>
              <w:rPr>
                <w:sz w:val="24"/>
                <w:szCs w:val="24"/>
              </w:rPr>
            </w:pPr>
            <w:r w:rsidRPr="008A4DEF">
              <w:rPr>
                <w:sz w:val="24"/>
                <w:szCs w:val="24"/>
              </w:rPr>
              <w:t>F</w:t>
            </w:r>
          </w:p>
          <w:p w14:paraId="5012B2E7" w14:textId="77777777" w:rsidR="00EC0EE6" w:rsidRPr="008A4DEF" w:rsidRDefault="00EC0EE6" w:rsidP="00E07529">
            <w:pPr>
              <w:jc w:val="center"/>
              <w:rPr>
                <w:sz w:val="24"/>
                <w:szCs w:val="24"/>
              </w:rPr>
            </w:pPr>
          </w:p>
        </w:tc>
        <w:tc>
          <w:tcPr>
            <w:tcW w:w="856" w:type="dxa"/>
          </w:tcPr>
          <w:p w14:paraId="786639BB" w14:textId="77777777" w:rsidR="00EC0EE6" w:rsidRPr="008A4DEF" w:rsidRDefault="00EC0EE6" w:rsidP="00E07529">
            <w:pPr>
              <w:jc w:val="center"/>
              <w:rPr>
                <w:sz w:val="24"/>
                <w:szCs w:val="24"/>
              </w:rPr>
            </w:pPr>
            <w:r w:rsidRPr="008A4DEF">
              <w:rPr>
                <w:sz w:val="24"/>
                <w:szCs w:val="24"/>
              </w:rPr>
              <w:t>10/12</w:t>
            </w:r>
          </w:p>
          <w:p w14:paraId="04C1B7C5" w14:textId="77777777" w:rsidR="00EC0EE6" w:rsidRPr="008A4DEF" w:rsidRDefault="00EC0EE6" w:rsidP="00E07529">
            <w:pPr>
              <w:jc w:val="center"/>
              <w:rPr>
                <w:sz w:val="24"/>
                <w:szCs w:val="24"/>
              </w:rPr>
            </w:pPr>
            <w:r w:rsidRPr="008A4DEF">
              <w:rPr>
                <w:sz w:val="24"/>
                <w:szCs w:val="24"/>
              </w:rPr>
              <w:t>10/14</w:t>
            </w:r>
          </w:p>
          <w:p w14:paraId="16B3A55C" w14:textId="77777777" w:rsidR="00EC0EE6" w:rsidRPr="008A4DEF" w:rsidRDefault="00EC0EE6" w:rsidP="00E07529">
            <w:pPr>
              <w:jc w:val="center"/>
              <w:rPr>
                <w:sz w:val="24"/>
                <w:szCs w:val="24"/>
              </w:rPr>
            </w:pPr>
            <w:r w:rsidRPr="008A4DEF">
              <w:rPr>
                <w:sz w:val="24"/>
                <w:szCs w:val="24"/>
              </w:rPr>
              <w:t>10/16</w:t>
            </w:r>
          </w:p>
          <w:p w14:paraId="04DB7505" w14:textId="77777777" w:rsidR="00EC0EE6" w:rsidRPr="008A4DEF" w:rsidRDefault="00EC0EE6" w:rsidP="00E07529">
            <w:pPr>
              <w:jc w:val="center"/>
              <w:rPr>
                <w:sz w:val="24"/>
                <w:szCs w:val="24"/>
              </w:rPr>
            </w:pPr>
          </w:p>
        </w:tc>
        <w:tc>
          <w:tcPr>
            <w:tcW w:w="1927" w:type="dxa"/>
          </w:tcPr>
          <w:p w14:paraId="7224F5F0" w14:textId="77777777" w:rsidR="00EC0EE6" w:rsidRPr="008A4DEF" w:rsidRDefault="00EC0EE6" w:rsidP="00EC0EE6">
            <w:pPr>
              <w:pStyle w:val="ListParagraph"/>
              <w:numPr>
                <w:ilvl w:val="0"/>
                <w:numId w:val="7"/>
              </w:numPr>
              <w:rPr>
                <w:sz w:val="24"/>
                <w:szCs w:val="24"/>
              </w:rPr>
            </w:pPr>
            <w:r w:rsidRPr="008A4DEF">
              <w:rPr>
                <w:sz w:val="24"/>
                <w:szCs w:val="24"/>
              </w:rPr>
              <w:t>CH 8: The Judiciary</w:t>
            </w:r>
          </w:p>
        </w:tc>
        <w:tc>
          <w:tcPr>
            <w:tcW w:w="5220" w:type="dxa"/>
            <w:noWrap/>
            <w:hideMark/>
          </w:tcPr>
          <w:p w14:paraId="0EFBF013" w14:textId="151975C9" w:rsidR="00EC0EE6" w:rsidRPr="008A4DEF" w:rsidRDefault="00EC0EE6" w:rsidP="00EC0EE6">
            <w:pPr>
              <w:numPr>
                <w:ilvl w:val="0"/>
                <w:numId w:val="7"/>
              </w:numPr>
              <w:rPr>
                <w:sz w:val="24"/>
                <w:szCs w:val="24"/>
              </w:rPr>
            </w:pPr>
            <w:r w:rsidRPr="008A4DEF">
              <w:rPr>
                <w:sz w:val="24"/>
                <w:szCs w:val="24"/>
              </w:rPr>
              <w:t>Rosenberg, “Hollow Hope.</w:t>
            </w:r>
            <w:r w:rsidRPr="008A4DEF">
              <w:rPr>
                <w:i/>
                <w:iCs/>
                <w:sz w:val="24"/>
                <w:szCs w:val="24"/>
              </w:rPr>
              <w:t>”</w:t>
            </w:r>
            <w:r w:rsidR="00943D26">
              <w:rPr>
                <w:iCs/>
                <w:sz w:val="24"/>
                <w:szCs w:val="24"/>
              </w:rPr>
              <w:t xml:space="preserve"> (p.323)</w:t>
            </w:r>
          </w:p>
          <w:p w14:paraId="7235D45A" w14:textId="036A65FD" w:rsidR="00EC0EE6" w:rsidRPr="008A4DEF" w:rsidRDefault="00EC0EE6" w:rsidP="00EC0EE6">
            <w:pPr>
              <w:numPr>
                <w:ilvl w:val="0"/>
                <w:numId w:val="7"/>
              </w:numPr>
              <w:rPr>
                <w:sz w:val="24"/>
                <w:szCs w:val="24"/>
              </w:rPr>
            </w:pPr>
            <w:r w:rsidRPr="008A4DEF">
              <w:rPr>
                <w:i/>
                <w:iCs/>
                <w:sz w:val="24"/>
                <w:szCs w:val="24"/>
              </w:rPr>
              <w:t>Lawrence vs. Texas (2003)</w:t>
            </w:r>
            <w:r w:rsidRPr="008A4DEF">
              <w:rPr>
                <w:sz w:val="24"/>
                <w:szCs w:val="24"/>
              </w:rPr>
              <w:t>.</w:t>
            </w:r>
            <w:r w:rsidR="00943D26">
              <w:rPr>
                <w:sz w:val="24"/>
                <w:szCs w:val="24"/>
              </w:rPr>
              <w:t xml:space="preserve"> </w:t>
            </w:r>
            <w:r w:rsidR="00943D26">
              <w:rPr>
                <w:iCs/>
                <w:sz w:val="24"/>
                <w:szCs w:val="24"/>
              </w:rPr>
              <w:t>(p.339)</w:t>
            </w:r>
          </w:p>
          <w:p w14:paraId="3E840887" w14:textId="77777777" w:rsidR="00EC0EE6" w:rsidRPr="00D53B72" w:rsidRDefault="00EC0EE6" w:rsidP="00EC0EE6">
            <w:pPr>
              <w:numPr>
                <w:ilvl w:val="0"/>
                <w:numId w:val="7"/>
              </w:numPr>
              <w:rPr>
                <w:sz w:val="24"/>
                <w:szCs w:val="24"/>
              </w:rPr>
            </w:pPr>
            <w:r w:rsidRPr="008A4DEF">
              <w:rPr>
                <w:i/>
                <w:iCs/>
                <w:sz w:val="24"/>
                <w:szCs w:val="24"/>
              </w:rPr>
              <w:t>National Federation of Independent Business vs. Sebelius (2012).</w:t>
            </w:r>
            <w:r w:rsidR="00943D26">
              <w:rPr>
                <w:i/>
                <w:iCs/>
                <w:sz w:val="24"/>
                <w:szCs w:val="24"/>
              </w:rPr>
              <w:t xml:space="preserve"> </w:t>
            </w:r>
            <w:r w:rsidR="00943D26">
              <w:rPr>
                <w:iCs/>
                <w:sz w:val="24"/>
                <w:szCs w:val="24"/>
              </w:rPr>
              <w:t>(p.350)</w:t>
            </w:r>
          </w:p>
          <w:p w14:paraId="16207D87" w14:textId="1477444D" w:rsidR="00D53B72" w:rsidRPr="008A4DEF" w:rsidRDefault="00D53B72" w:rsidP="00D53B72">
            <w:pPr>
              <w:ind w:left="144"/>
              <w:rPr>
                <w:sz w:val="24"/>
                <w:szCs w:val="24"/>
              </w:rPr>
            </w:pPr>
          </w:p>
        </w:tc>
      </w:tr>
      <w:tr w:rsidR="00EC0EE6" w:rsidRPr="008A4DEF" w14:paraId="49EE8600" w14:textId="77777777" w:rsidTr="00D40A7E">
        <w:trPr>
          <w:trHeight w:val="980"/>
        </w:trPr>
        <w:tc>
          <w:tcPr>
            <w:tcW w:w="616" w:type="dxa"/>
          </w:tcPr>
          <w:p w14:paraId="7BC2B21E" w14:textId="77777777" w:rsidR="00EC0EE6" w:rsidRPr="008A4DEF" w:rsidRDefault="00EC0EE6" w:rsidP="00E07529">
            <w:pPr>
              <w:jc w:val="center"/>
              <w:rPr>
                <w:sz w:val="24"/>
                <w:szCs w:val="24"/>
              </w:rPr>
            </w:pPr>
            <w:r w:rsidRPr="008A4DEF">
              <w:rPr>
                <w:sz w:val="24"/>
                <w:szCs w:val="24"/>
              </w:rPr>
              <w:t>9</w:t>
            </w:r>
          </w:p>
        </w:tc>
        <w:tc>
          <w:tcPr>
            <w:tcW w:w="736" w:type="dxa"/>
            <w:noWrap/>
            <w:hideMark/>
          </w:tcPr>
          <w:p w14:paraId="77382AE5" w14:textId="77777777" w:rsidR="00EC0EE6" w:rsidRPr="008A4DEF" w:rsidRDefault="00EC0EE6" w:rsidP="00E07529">
            <w:pPr>
              <w:jc w:val="center"/>
              <w:rPr>
                <w:sz w:val="24"/>
                <w:szCs w:val="24"/>
              </w:rPr>
            </w:pPr>
            <w:r w:rsidRPr="008A4DEF">
              <w:rPr>
                <w:sz w:val="24"/>
                <w:szCs w:val="24"/>
              </w:rPr>
              <w:t>M</w:t>
            </w:r>
          </w:p>
          <w:p w14:paraId="40D29917" w14:textId="77777777" w:rsidR="00EC0EE6" w:rsidRPr="008A4DEF" w:rsidRDefault="00EC0EE6" w:rsidP="00E07529">
            <w:pPr>
              <w:jc w:val="center"/>
              <w:rPr>
                <w:sz w:val="24"/>
                <w:szCs w:val="24"/>
              </w:rPr>
            </w:pPr>
            <w:r w:rsidRPr="008A4DEF">
              <w:rPr>
                <w:sz w:val="24"/>
                <w:szCs w:val="24"/>
              </w:rPr>
              <w:t>W</w:t>
            </w:r>
          </w:p>
          <w:p w14:paraId="6A47D19B" w14:textId="77777777" w:rsidR="00EC0EE6" w:rsidRPr="008A4DEF" w:rsidRDefault="00EC0EE6" w:rsidP="00E07529">
            <w:pPr>
              <w:jc w:val="center"/>
              <w:rPr>
                <w:sz w:val="24"/>
                <w:szCs w:val="24"/>
              </w:rPr>
            </w:pPr>
            <w:r w:rsidRPr="008A4DEF">
              <w:rPr>
                <w:sz w:val="24"/>
                <w:szCs w:val="24"/>
              </w:rPr>
              <w:t>F</w:t>
            </w:r>
          </w:p>
        </w:tc>
        <w:tc>
          <w:tcPr>
            <w:tcW w:w="856" w:type="dxa"/>
          </w:tcPr>
          <w:p w14:paraId="604127BC" w14:textId="77777777" w:rsidR="00EC0EE6" w:rsidRPr="008A4DEF" w:rsidRDefault="00EC0EE6" w:rsidP="00E07529">
            <w:pPr>
              <w:jc w:val="center"/>
              <w:rPr>
                <w:sz w:val="24"/>
                <w:szCs w:val="24"/>
              </w:rPr>
            </w:pPr>
            <w:r w:rsidRPr="008A4DEF">
              <w:rPr>
                <w:sz w:val="24"/>
                <w:szCs w:val="24"/>
              </w:rPr>
              <w:t>10/19</w:t>
            </w:r>
          </w:p>
          <w:p w14:paraId="3E9E3DE0" w14:textId="77777777" w:rsidR="00EC0EE6" w:rsidRPr="008A4DEF" w:rsidRDefault="00EC0EE6" w:rsidP="00E07529">
            <w:pPr>
              <w:jc w:val="center"/>
              <w:rPr>
                <w:sz w:val="24"/>
                <w:szCs w:val="24"/>
              </w:rPr>
            </w:pPr>
            <w:r w:rsidRPr="008A4DEF">
              <w:rPr>
                <w:sz w:val="24"/>
                <w:szCs w:val="24"/>
              </w:rPr>
              <w:t>10/21</w:t>
            </w:r>
          </w:p>
          <w:p w14:paraId="57B88766" w14:textId="77777777" w:rsidR="00EC0EE6" w:rsidRPr="008A4DEF" w:rsidRDefault="00EC0EE6" w:rsidP="00E07529">
            <w:pPr>
              <w:jc w:val="center"/>
              <w:rPr>
                <w:sz w:val="24"/>
                <w:szCs w:val="24"/>
              </w:rPr>
            </w:pPr>
            <w:r w:rsidRPr="008A4DEF">
              <w:rPr>
                <w:sz w:val="24"/>
                <w:szCs w:val="24"/>
              </w:rPr>
              <w:t>10/23</w:t>
            </w:r>
          </w:p>
        </w:tc>
        <w:tc>
          <w:tcPr>
            <w:tcW w:w="1927" w:type="dxa"/>
          </w:tcPr>
          <w:p w14:paraId="5D2F49C4" w14:textId="77777777" w:rsidR="00EC0EE6" w:rsidRPr="008A4DEF" w:rsidRDefault="00EC0EE6" w:rsidP="00EC0EE6">
            <w:pPr>
              <w:pStyle w:val="ListParagraph"/>
              <w:numPr>
                <w:ilvl w:val="0"/>
                <w:numId w:val="7"/>
              </w:numPr>
              <w:rPr>
                <w:sz w:val="24"/>
                <w:szCs w:val="24"/>
              </w:rPr>
            </w:pPr>
            <w:r w:rsidRPr="008A4DEF">
              <w:rPr>
                <w:sz w:val="24"/>
                <w:szCs w:val="24"/>
              </w:rPr>
              <w:t>CH 9: Public Opinion</w:t>
            </w:r>
          </w:p>
        </w:tc>
        <w:tc>
          <w:tcPr>
            <w:tcW w:w="5220" w:type="dxa"/>
            <w:noWrap/>
            <w:hideMark/>
          </w:tcPr>
          <w:p w14:paraId="1AFE1A49" w14:textId="77777777" w:rsidR="00EC0EE6" w:rsidRDefault="00EC0EE6" w:rsidP="00EC0EE6">
            <w:pPr>
              <w:numPr>
                <w:ilvl w:val="0"/>
                <w:numId w:val="7"/>
              </w:numPr>
              <w:rPr>
                <w:sz w:val="24"/>
                <w:szCs w:val="24"/>
              </w:rPr>
            </w:pPr>
            <w:proofErr w:type="spellStart"/>
            <w:r w:rsidRPr="008A4DEF">
              <w:rPr>
                <w:sz w:val="24"/>
                <w:szCs w:val="24"/>
              </w:rPr>
              <w:t>Lupia</w:t>
            </w:r>
            <w:proofErr w:type="spellEnd"/>
            <w:r w:rsidRPr="008A4DEF">
              <w:rPr>
                <w:sz w:val="24"/>
                <w:szCs w:val="24"/>
              </w:rPr>
              <w:t xml:space="preserve"> and </w:t>
            </w:r>
            <w:proofErr w:type="spellStart"/>
            <w:r w:rsidRPr="008A4DEF">
              <w:rPr>
                <w:sz w:val="24"/>
                <w:szCs w:val="24"/>
              </w:rPr>
              <w:t>McCubbins</w:t>
            </w:r>
            <w:proofErr w:type="spellEnd"/>
            <w:r w:rsidRPr="008A4DEF">
              <w:rPr>
                <w:sz w:val="24"/>
                <w:szCs w:val="24"/>
              </w:rPr>
              <w:t>, “The Democratic Dilemma.</w:t>
            </w:r>
            <w:r w:rsidRPr="008A4DEF">
              <w:rPr>
                <w:i/>
                <w:iCs/>
                <w:sz w:val="24"/>
                <w:szCs w:val="24"/>
              </w:rPr>
              <w:t>”</w:t>
            </w:r>
            <w:r w:rsidRPr="008A4DEF">
              <w:rPr>
                <w:sz w:val="24"/>
                <w:szCs w:val="24"/>
              </w:rPr>
              <w:t xml:space="preserve"> </w:t>
            </w:r>
            <w:r w:rsidR="00943D26">
              <w:rPr>
                <w:sz w:val="24"/>
                <w:szCs w:val="24"/>
              </w:rPr>
              <w:t>(</w:t>
            </w:r>
            <w:r w:rsidR="00D40A7E">
              <w:rPr>
                <w:sz w:val="24"/>
                <w:szCs w:val="24"/>
              </w:rPr>
              <w:t>p.387</w:t>
            </w:r>
            <w:r w:rsidR="00943D26">
              <w:rPr>
                <w:sz w:val="24"/>
                <w:szCs w:val="24"/>
              </w:rPr>
              <w:t>)</w:t>
            </w:r>
          </w:p>
          <w:p w14:paraId="65336D7D" w14:textId="77777777" w:rsidR="00D40A7E" w:rsidRDefault="00D40A7E" w:rsidP="00EC0EE6">
            <w:pPr>
              <w:numPr>
                <w:ilvl w:val="0"/>
                <w:numId w:val="7"/>
              </w:numPr>
              <w:rPr>
                <w:sz w:val="24"/>
                <w:szCs w:val="24"/>
              </w:rPr>
            </w:pPr>
            <w:r>
              <w:rPr>
                <w:sz w:val="24"/>
                <w:szCs w:val="24"/>
              </w:rPr>
              <w:t>Cramer, “The Politics of Resentment</w:t>
            </w:r>
            <w:r w:rsidR="00D53B72">
              <w:rPr>
                <w:sz w:val="24"/>
                <w:szCs w:val="24"/>
              </w:rPr>
              <w:t>.</w:t>
            </w:r>
            <w:r>
              <w:rPr>
                <w:sz w:val="24"/>
                <w:szCs w:val="24"/>
              </w:rPr>
              <w:t>” (p.412)</w:t>
            </w:r>
          </w:p>
          <w:p w14:paraId="7A2DCBC0" w14:textId="6A47F29D" w:rsidR="00D53B72" w:rsidRPr="008A4DEF" w:rsidRDefault="00D53B72" w:rsidP="00D53B72">
            <w:pPr>
              <w:ind w:left="144"/>
              <w:rPr>
                <w:sz w:val="24"/>
                <w:szCs w:val="24"/>
              </w:rPr>
            </w:pPr>
          </w:p>
        </w:tc>
      </w:tr>
      <w:tr w:rsidR="00EC0EE6" w:rsidRPr="008A4DEF" w14:paraId="52F94007" w14:textId="77777777" w:rsidTr="00D40A7E">
        <w:trPr>
          <w:trHeight w:val="710"/>
        </w:trPr>
        <w:tc>
          <w:tcPr>
            <w:tcW w:w="616" w:type="dxa"/>
          </w:tcPr>
          <w:p w14:paraId="5E979493" w14:textId="77777777" w:rsidR="00EC0EE6" w:rsidRPr="008A4DEF" w:rsidRDefault="00EC0EE6" w:rsidP="00E07529">
            <w:pPr>
              <w:jc w:val="center"/>
              <w:rPr>
                <w:sz w:val="24"/>
                <w:szCs w:val="24"/>
              </w:rPr>
            </w:pPr>
            <w:r w:rsidRPr="008A4DEF">
              <w:rPr>
                <w:sz w:val="24"/>
                <w:szCs w:val="24"/>
              </w:rPr>
              <w:t>10</w:t>
            </w:r>
          </w:p>
          <w:p w14:paraId="782BBECA" w14:textId="77777777" w:rsidR="00EC0EE6" w:rsidRPr="008A4DEF" w:rsidRDefault="00EC0EE6" w:rsidP="00E07529">
            <w:pPr>
              <w:jc w:val="center"/>
              <w:rPr>
                <w:sz w:val="24"/>
                <w:szCs w:val="24"/>
              </w:rPr>
            </w:pPr>
          </w:p>
        </w:tc>
        <w:tc>
          <w:tcPr>
            <w:tcW w:w="736" w:type="dxa"/>
            <w:noWrap/>
            <w:hideMark/>
          </w:tcPr>
          <w:p w14:paraId="41434118" w14:textId="77777777" w:rsidR="00EC0EE6" w:rsidRPr="008A4DEF" w:rsidRDefault="00EC0EE6" w:rsidP="00E07529">
            <w:pPr>
              <w:jc w:val="center"/>
              <w:rPr>
                <w:sz w:val="24"/>
                <w:szCs w:val="24"/>
              </w:rPr>
            </w:pPr>
            <w:r w:rsidRPr="008A4DEF">
              <w:rPr>
                <w:sz w:val="24"/>
                <w:szCs w:val="24"/>
              </w:rPr>
              <w:t>M</w:t>
            </w:r>
          </w:p>
          <w:p w14:paraId="4C251D58" w14:textId="77777777" w:rsidR="00EC0EE6" w:rsidRPr="008A4DEF" w:rsidRDefault="00EC0EE6" w:rsidP="00E07529">
            <w:pPr>
              <w:jc w:val="center"/>
              <w:rPr>
                <w:sz w:val="24"/>
                <w:szCs w:val="24"/>
              </w:rPr>
            </w:pPr>
            <w:r w:rsidRPr="008A4DEF">
              <w:rPr>
                <w:sz w:val="24"/>
                <w:szCs w:val="24"/>
              </w:rPr>
              <w:t>W</w:t>
            </w:r>
          </w:p>
          <w:p w14:paraId="46E39AD3" w14:textId="77777777" w:rsidR="00EC0EE6" w:rsidRPr="008A4DEF" w:rsidRDefault="00EC0EE6" w:rsidP="00E07529">
            <w:pPr>
              <w:jc w:val="center"/>
              <w:rPr>
                <w:sz w:val="24"/>
                <w:szCs w:val="24"/>
              </w:rPr>
            </w:pPr>
          </w:p>
        </w:tc>
        <w:tc>
          <w:tcPr>
            <w:tcW w:w="856" w:type="dxa"/>
          </w:tcPr>
          <w:p w14:paraId="24B77309" w14:textId="77777777" w:rsidR="00EC0EE6" w:rsidRPr="008A4DEF" w:rsidRDefault="00EC0EE6" w:rsidP="00E07529">
            <w:pPr>
              <w:jc w:val="center"/>
              <w:rPr>
                <w:sz w:val="24"/>
                <w:szCs w:val="24"/>
              </w:rPr>
            </w:pPr>
            <w:r w:rsidRPr="008A4DEF">
              <w:rPr>
                <w:sz w:val="24"/>
                <w:szCs w:val="24"/>
              </w:rPr>
              <w:t>10/26</w:t>
            </w:r>
          </w:p>
          <w:p w14:paraId="2CC4E6B4" w14:textId="77777777" w:rsidR="00EC0EE6" w:rsidRPr="008A4DEF" w:rsidRDefault="00EC0EE6" w:rsidP="00E07529">
            <w:pPr>
              <w:jc w:val="center"/>
              <w:rPr>
                <w:sz w:val="24"/>
                <w:szCs w:val="24"/>
              </w:rPr>
            </w:pPr>
            <w:r w:rsidRPr="008A4DEF">
              <w:rPr>
                <w:sz w:val="24"/>
                <w:szCs w:val="24"/>
              </w:rPr>
              <w:t>10/28</w:t>
            </w:r>
          </w:p>
          <w:p w14:paraId="18D35758" w14:textId="77777777" w:rsidR="00EC0EE6" w:rsidRPr="008A4DEF" w:rsidRDefault="00EC0EE6" w:rsidP="00E07529">
            <w:pPr>
              <w:jc w:val="center"/>
              <w:rPr>
                <w:sz w:val="24"/>
                <w:szCs w:val="24"/>
              </w:rPr>
            </w:pPr>
          </w:p>
        </w:tc>
        <w:tc>
          <w:tcPr>
            <w:tcW w:w="1927" w:type="dxa"/>
          </w:tcPr>
          <w:p w14:paraId="7ECA772C" w14:textId="77777777" w:rsidR="00EC0EE6" w:rsidRPr="008A4DEF" w:rsidRDefault="00EC0EE6" w:rsidP="00EC0EE6">
            <w:pPr>
              <w:pStyle w:val="ListParagraph"/>
              <w:numPr>
                <w:ilvl w:val="0"/>
                <w:numId w:val="7"/>
              </w:numPr>
              <w:rPr>
                <w:sz w:val="24"/>
                <w:szCs w:val="24"/>
              </w:rPr>
            </w:pPr>
            <w:r w:rsidRPr="008A4DEF">
              <w:rPr>
                <w:sz w:val="24"/>
                <w:szCs w:val="24"/>
              </w:rPr>
              <w:t>CH 10:  Political Participation</w:t>
            </w:r>
          </w:p>
          <w:p w14:paraId="384AD9A2" w14:textId="77777777" w:rsidR="00EC0EE6" w:rsidRPr="008A4DEF" w:rsidRDefault="00EC0EE6" w:rsidP="002D45EE">
            <w:pPr>
              <w:jc w:val="both"/>
              <w:rPr>
                <w:sz w:val="24"/>
                <w:szCs w:val="24"/>
              </w:rPr>
            </w:pPr>
          </w:p>
        </w:tc>
        <w:tc>
          <w:tcPr>
            <w:tcW w:w="5220" w:type="dxa"/>
            <w:noWrap/>
            <w:hideMark/>
          </w:tcPr>
          <w:p w14:paraId="2A8BDF10" w14:textId="77777777" w:rsidR="00EC0EE6" w:rsidRPr="008A4DEF" w:rsidRDefault="00EC0EE6" w:rsidP="002D45EE">
            <w:pPr>
              <w:rPr>
                <w:sz w:val="24"/>
                <w:szCs w:val="24"/>
              </w:rPr>
            </w:pPr>
            <w:r w:rsidRPr="008A4DEF">
              <w:rPr>
                <w:sz w:val="24"/>
                <w:szCs w:val="24"/>
              </w:rPr>
              <w:t>None (short week)</w:t>
            </w:r>
          </w:p>
        </w:tc>
      </w:tr>
      <w:tr w:rsidR="00EC0EE6" w:rsidRPr="008A4DEF" w14:paraId="099B07C3" w14:textId="77777777" w:rsidTr="00213CB5">
        <w:trPr>
          <w:trHeight w:val="350"/>
        </w:trPr>
        <w:tc>
          <w:tcPr>
            <w:tcW w:w="616" w:type="dxa"/>
            <w:shd w:val="clear" w:color="auto" w:fill="D0CECE" w:themeFill="background2" w:themeFillShade="E6"/>
          </w:tcPr>
          <w:p w14:paraId="3F1A36DE" w14:textId="77777777" w:rsidR="00EC0EE6" w:rsidRPr="008A4DEF" w:rsidRDefault="00EC0EE6" w:rsidP="00E07529">
            <w:pPr>
              <w:jc w:val="center"/>
              <w:rPr>
                <w:sz w:val="24"/>
                <w:szCs w:val="24"/>
              </w:rPr>
            </w:pPr>
          </w:p>
        </w:tc>
        <w:tc>
          <w:tcPr>
            <w:tcW w:w="736" w:type="dxa"/>
            <w:shd w:val="clear" w:color="auto" w:fill="D0CECE" w:themeFill="background2" w:themeFillShade="E6"/>
            <w:noWrap/>
          </w:tcPr>
          <w:p w14:paraId="6BB7B2D2" w14:textId="77777777" w:rsidR="00EC0EE6" w:rsidRPr="008A4DEF" w:rsidRDefault="00EC0EE6" w:rsidP="00E07529">
            <w:pPr>
              <w:jc w:val="center"/>
              <w:rPr>
                <w:sz w:val="24"/>
                <w:szCs w:val="24"/>
              </w:rPr>
            </w:pPr>
            <w:r w:rsidRPr="008A4DEF">
              <w:rPr>
                <w:sz w:val="24"/>
                <w:szCs w:val="24"/>
              </w:rPr>
              <w:t>F</w:t>
            </w:r>
          </w:p>
        </w:tc>
        <w:tc>
          <w:tcPr>
            <w:tcW w:w="856" w:type="dxa"/>
            <w:shd w:val="clear" w:color="auto" w:fill="D0CECE" w:themeFill="background2" w:themeFillShade="E6"/>
          </w:tcPr>
          <w:p w14:paraId="015409C5" w14:textId="77777777" w:rsidR="00EC0EE6" w:rsidRPr="008A4DEF" w:rsidRDefault="00EC0EE6" w:rsidP="00E07529">
            <w:pPr>
              <w:jc w:val="center"/>
              <w:rPr>
                <w:sz w:val="24"/>
                <w:szCs w:val="24"/>
              </w:rPr>
            </w:pPr>
            <w:r w:rsidRPr="008A4DEF">
              <w:rPr>
                <w:sz w:val="24"/>
                <w:szCs w:val="24"/>
              </w:rPr>
              <w:t>10/30</w:t>
            </w:r>
          </w:p>
        </w:tc>
        <w:tc>
          <w:tcPr>
            <w:tcW w:w="7147" w:type="dxa"/>
            <w:gridSpan w:val="2"/>
            <w:shd w:val="clear" w:color="auto" w:fill="D0CECE" w:themeFill="background2" w:themeFillShade="E6"/>
          </w:tcPr>
          <w:p w14:paraId="10077833" w14:textId="1051F750" w:rsidR="00EC0EE6" w:rsidRPr="008A4DEF" w:rsidRDefault="00EC0EE6" w:rsidP="00740B0F">
            <w:pPr>
              <w:ind w:left="144"/>
              <w:jc w:val="center"/>
              <w:rPr>
                <w:sz w:val="24"/>
                <w:szCs w:val="24"/>
              </w:rPr>
            </w:pPr>
            <w:r w:rsidRPr="008A4DEF">
              <w:rPr>
                <w:sz w:val="24"/>
                <w:szCs w:val="24"/>
              </w:rPr>
              <w:t>FALL BREAK</w:t>
            </w:r>
          </w:p>
        </w:tc>
      </w:tr>
      <w:tr w:rsidR="00EC0EE6" w:rsidRPr="008A4DEF" w14:paraId="279EC751" w14:textId="77777777" w:rsidTr="00D40A7E">
        <w:trPr>
          <w:trHeight w:val="980"/>
        </w:trPr>
        <w:tc>
          <w:tcPr>
            <w:tcW w:w="616" w:type="dxa"/>
          </w:tcPr>
          <w:p w14:paraId="1B856A8B" w14:textId="77777777" w:rsidR="00EC0EE6" w:rsidRPr="008A4DEF" w:rsidRDefault="00EC0EE6" w:rsidP="00E07529">
            <w:pPr>
              <w:jc w:val="center"/>
              <w:rPr>
                <w:sz w:val="24"/>
                <w:szCs w:val="24"/>
              </w:rPr>
            </w:pPr>
            <w:r w:rsidRPr="008A4DEF">
              <w:rPr>
                <w:sz w:val="24"/>
                <w:szCs w:val="24"/>
              </w:rPr>
              <w:t>11</w:t>
            </w:r>
          </w:p>
          <w:p w14:paraId="68551625" w14:textId="77777777" w:rsidR="00EC0EE6" w:rsidRPr="008A4DEF" w:rsidRDefault="00EC0EE6" w:rsidP="00E07529">
            <w:pPr>
              <w:jc w:val="center"/>
              <w:rPr>
                <w:sz w:val="24"/>
                <w:szCs w:val="24"/>
              </w:rPr>
            </w:pPr>
          </w:p>
          <w:p w14:paraId="233F821E" w14:textId="77777777" w:rsidR="00EC0EE6" w:rsidRPr="008A4DEF" w:rsidRDefault="00EC0EE6" w:rsidP="00E07529">
            <w:pPr>
              <w:jc w:val="center"/>
              <w:rPr>
                <w:sz w:val="24"/>
                <w:szCs w:val="24"/>
              </w:rPr>
            </w:pPr>
          </w:p>
        </w:tc>
        <w:tc>
          <w:tcPr>
            <w:tcW w:w="736" w:type="dxa"/>
            <w:noWrap/>
            <w:hideMark/>
          </w:tcPr>
          <w:p w14:paraId="566F6DA6" w14:textId="77777777" w:rsidR="00EC0EE6" w:rsidRPr="008A4DEF" w:rsidRDefault="00EC0EE6" w:rsidP="00E07529">
            <w:pPr>
              <w:jc w:val="center"/>
              <w:rPr>
                <w:sz w:val="24"/>
                <w:szCs w:val="24"/>
              </w:rPr>
            </w:pPr>
            <w:r w:rsidRPr="008A4DEF">
              <w:rPr>
                <w:sz w:val="24"/>
                <w:szCs w:val="24"/>
              </w:rPr>
              <w:t>M</w:t>
            </w:r>
          </w:p>
          <w:p w14:paraId="0BCE4E5A" w14:textId="77777777" w:rsidR="00EC0EE6" w:rsidRPr="008A4DEF" w:rsidRDefault="00EC0EE6" w:rsidP="00E07529">
            <w:pPr>
              <w:jc w:val="center"/>
              <w:rPr>
                <w:sz w:val="24"/>
                <w:szCs w:val="24"/>
              </w:rPr>
            </w:pPr>
            <w:r w:rsidRPr="008A4DEF">
              <w:rPr>
                <w:sz w:val="24"/>
                <w:szCs w:val="24"/>
              </w:rPr>
              <w:t>W</w:t>
            </w:r>
          </w:p>
          <w:p w14:paraId="04A08C65" w14:textId="77777777" w:rsidR="00EC0EE6" w:rsidRPr="008A4DEF" w:rsidRDefault="00EC0EE6" w:rsidP="00E07529">
            <w:pPr>
              <w:jc w:val="center"/>
              <w:rPr>
                <w:sz w:val="24"/>
                <w:szCs w:val="24"/>
              </w:rPr>
            </w:pPr>
            <w:r w:rsidRPr="008A4DEF">
              <w:rPr>
                <w:sz w:val="24"/>
                <w:szCs w:val="24"/>
              </w:rPr>
              <w:t>F</w:t>
            </w:r>
          </w:p>
        </w:tc>
        <w:tc>
          <w:tcPr>
            <w:tcW w:w="856" w:type="dxa"/>
          </w:tcPr>
          <w:p w14:paraId="1E36ACED" w14:textId="77777777" w:rsidR="00EC0EE6" w:rsidRPr="008A4DEF" w:rsidRDefault="00EC0EE6" w:rsidP="00E07529">
            <w:pPr>
              <w:jc w:val="center"/>
              <w:rPr>
                <w:sz w:val="24"/>
                <w:szCs w:val="24"/>
              </w:rPr>
            </w:pPr>
            <w:r w:rsidRPr="008A4DEF">
              <w:rPr>
                <w:sz w:val="24"/>
                <w:szCs w:val="24"/>
              </w:rPr>
              <w:t>11/2</w:t>
            </w:r>
          </w:p>
          <w:p w14:paraId="3294B659" w14:textId="77777777" w:rsidR="00EC0EE6" w:rsidRPr="008A4DEF" w:rsidRDefault="00EC0EE6" w:rsidP="00E07529">
            <w:pPr>
              <w:jc w:val="center"/>
              <w:rPr>
                <w:sz w:val="24"/>
                <w:szCs w:val="24"/>
              </w:rPr>
            </w:pPr>
            <w:r w:rsidRPr="008A4DEF">
              <w:rPr>
                <w:sz w:val="24"/>
                <w:szCs w:val="24"/>
              </w:rPr>
              <w:t>11/4</w:t>
            </w:r>
          </w:p>
          <w:p w14:paraId="0E243B4B" w14:textId="77777777" w:rsidR="00EC0EE6" w:rsidRPr="008A4DEF" w:rsidRDefault="00EC0EE6" w:rsidP="00E07529">
            <w:pPr>
              <w:jc w:val="center"/>
              <w:rPr>
                <w:sz w:val="24"/>
                <w:szCs w:val="24"/>
              </w:rPr>
            </w:pPr>
            <w:r w:rsidRPr="008A4DEF">
              <w:rPr>
                <w:sz w:val="24"/>
                <w:szCs w:val="24"/>
              </w:rPr>
              <w:t>11/6</w:t>
            </w:r>
          </w:p>
        </w:tc>
        <w:tc>
          <w:tcPr>
            <w:tcW w:w="1927" w:type="dxa"/>
          </w:tcPr>
          <w:p w14:paraId="1F036040" w14:textId="77777777" w:rsidR="00EC0EE6" w:rsidRPr="008A4DEF" w:rsidRDefault="00EC0EE6" w:rsidP="00EC0EE6">
            <w:pPr>
              <w:pStyle w:val="ListParagraph"/>
              <w:numPr>
                <w:ilvl w:val="0"/>
                <w:numId w:val="7"/>
              </w:numPr>
              <w:rPr>
                <w:sz w:val="24"/>
                <w:szCs w:val="24"/>
              </w:rPr>
            </w:pPr>
            <w:r w:rsidRPr="008A4DEF">
              <w:rPr>
                <w:sz w:val="24"/>
                <w:szCs w:val="24"/>
              </w:rPr>
              <w:t>CH 13: Elections and Campaigns</w:t>
            </w:r>
          </w:p>
        </w:tc>
        <w:tc>
          <w:tcPr>
            <w:tcW w:w="5220" w:type="dxa"/>
            <w:noWrap/>
            <w:hideMark/>
          </w:tcPr>
          <w:p w14:paraId="5F902CF9" w14:textId="3EDFE476" w:rsidR="00EC0EE6" w:rsidRPr="008A4DEF" w:rsidRDefault="00EC0EE6" w:rsidP="00EC0EE6">
            <w:pPr>
              <w:numPr>
                <w:ilvl w:val="0"/>
                <w:numId w:val="7"/>
              </w:numPr>
              <w:rPr>
                <w:sz w:val="24"/>
                <w:szCs w:val="24"/>
              </w:rPr>
            </w:pPr>
            <w:r w:rsidRPr="008A4DEF">
              <w:rPr>
                <w:i/>
                <w:iCs/>
                <w:sz w:val="24"/>
                <w:szCs w:val="24"/>
              </w:rPr>
              <w:t>Citizens United v. Federal Election Commission</w:t>
            </w:r>
            <w:r w:rsidR="00D40A7E">
              <w:rPr>
                <w:i/>
                <w:iCs/>
                <w:sz w:val="24"/>
                <w:szCs w:val="24"/>
              </w:rPr>
              <w:t xml:space="preserve"> </w:t>
            </w:r>
            <w:r w:rsidR="00D40A7E" w:rsidRPr="00D40A7E">
              <w:rPr>
                <w:iCs/>
                <w:sz w:val="24"/>
                <w:szCs w:val="24"/>
              </w:rPr>
              <w:t>(</w:t>
            </w:r>
            <w:r w:rsidR="00D40A7E">
              <w:rPr>
                <w:iCs/>
                <w:sz w:val="24"/>
                <w:szCs w:val="24"/>
              </w:rPr>
              <w:t>p.567</w:t>
            </w:r>
            <w:r w:rsidR="00D40A7E" w:rsidRPr="00D40A7E">
              <w:rPr>
                <w:iCs/>
                <w:sz w:val="24"/>
                <w:szCs w:val="24"/>
              </w:rPr>
              <w:t>)</w:t>
            </w:r>
            <w:r w:rsidRPr="008A4DEF">
              <w:rPr>
                <w:i/>
                <w:iCs/>
                <w:sz w:val="24"/>
                <w:szCs w:val="24"/>
              </w:rPr>
              <w:t xml:space="preserve"> </w:t>
            </w:r>
          </w:p>
          <w:p w14:paraId="391A2F5D" w14:textId="525ADE05" w:rsidR="00EC0EE6" w:rsidRPr="00BE4360" w:rsidRDefault="00D53B72" w:rsidP="00EC0EE6">
            <w:pPr>
              <w:numPr>
                <w:ilvl w:val="0"/>
                <w:numId w:val="7"/>
              </w:numPr>
              <w:rPr>
                <w:i/>
                <w:sz w:val="24"/>
                <w:szCs w:val="24"/>
              </w:rPr>
            </w:pPr>
            <w:r w:rsidRPr="00D53B72">
              <w:rPr>
                <w:i/>
                <w:sz w:val="24"/>
                <w:szCs w:val="24"/>
              </w:rPr>
              <w:t>Shelby County v Holder</w:t>
            </w:r>
            <w:r>
              <w:rPr>
                <w:sz w:val="24"/>
                <w:szCs w:val="24"/>
              </w:rPr>
              <w:t xml:space="preserve"> (p. 579)</w:t>
            </w:r>
          </w:p>
          <w:p w14:paraId="03044774" w14:textId="77777777" w:rsidR="00BE4360" w:rsidRPr="00D53B72" w:rsidRDefault="00BE4360" w:rsidP="00BE4360">
            <w:pPr>
              <w:ind w:left="144"/>
              <w:rPr>
                <w:i/>
                <w:sz w:val="24"/>
                <w:szCs w:val="24"/>
              </w:rPr>
            </w:pPr>
          </w:p>
          <w:p w14:paraId="3C97D3A2" w14:textId="77777777" w:rsidR="00EC0EE6" w:rsidRPr="008A4DEF" w:rsidRDefault="00EC0EE6" w:rsidP="002D45EE">
            <w:pPr>
              <w:ind w:left="144"/>
              <w:rPr>
                <w:sz w:val="24"/>
                <w:szCs w:val="24"/>
              </w:rPr>
            </w:pPr>
          </w:p>
        </w:tc>
      </w:tr>
      <w:tr w:rsidR="00EC0EE6" w:rsidRPr="008A4DEF" w14:paraId="7813EDA7" w14:textId="77777777" w:rsidTr="00D40A7E">
        <w:trPr>
          <w:trHeight w:val="980"/>
        </w:trPr>
        <w:tc>
          <w:tcPr>
            <w:tcW w:w="616" w:type="dxa"/>
          </w:tcPr>
          <w:p w14:paraId="1151439F" w14:textId="77777777" w:rsidR="00EC0EE6" w:rsidRPr="008A4DEF" w:rsidRDefault="00EC0EE6" w:rsidP="00E07529">
            <w:pPr>
              <w:jc w:val="center"/>
              <w:rPr>
                <w:sz w:val="24"/>
                <w:szCs w:val="24"/>
              </w:rPr>
            </w:pPr>
            <w:r w:rsidRPr="008A4DEF">
              <w:rPr>
                <w:sz w:val="24"/>
                <w:szCs w:val="24"/>
              </w:rPr>
              <w:t>12</w:t>
            </w:r>
          </w:p>
          <w:p w14:paraId="759BF264" w14:textId="77777777" w:rsidR="00EC0EE6" w:rsidRPr="008A4DEF" w:rsidRDefault="00EC0EE6" w:rsidP="00E07529">
            <w:pPr>
              <w:jc w:val="center"/>
              <w:rPr>
                <w:sz w:val="24"/>
                <w:szCs w:val="24"/>
              </w:rPr>
            </w:pPr>
          </w:p>
          <w:p w14:paraId="7AAED90A" w14:textId="77777777" w:rsidR="00EC0EE6" w:rsidRPr="008A4DEF" w:rsidRDefault="00EC0EE6" w:rsidP="00E07529">
            <w:pPr>
              <w:jc w:val="center"/>
              <w:rPr>
                <w:sz w:val="24"/>
                <w:szCs w:val="24"/>
              </w:rPr>
            </w:pPr>
          </w:p>
        </w:tc>
        <w:tc>
          <w:tcPr>
            <w:tcW w:w="736" w:type="dxa"/>
            <w:noWrap/>
            <w:hideMark/>
          </w:tcPr>
          <w:p w14:paraId="20C9586F" w14:textId="77777777" w:rsidR="00EC0EE6" w:rsidRPr="008A4DEF" w:rsidRDefault="00EC0EE6" w:rsidP="00E07529">
            <w:pPr>
              <w:jc w:val="center"/>
              <w:rPr>
                <w:sz w:val="24"/>
                <w:szCs w:val="24"/>
              </w:rPr>
            </w:pPr>
            <w:r w:rsidRPr="008A4DEF">
              <w:rPr>
                <w:sz w:val="24"/>
                <w:szCs w:val="24"/>
              </w:rPr>
              <w:t>M</w:t>
            </w:r>
          </w:p>
          <w:p w14:paraId="67526147" w14:textId="77777777" w:rsidR="00EC0EE6" w:rsidRPr="008A4DEF" w:rsidRDefault="00EC0EE6" w:rsidP="00E07529">
            <w:pPr>
              <w:jc w:val="center"/>
              <w:rPr>
                <w:sz w:val="24"/>
                <w:szCs w:val="24"/>
              </w:rPr>
            </w:pPr>
            <w:r w:rsidRPr="008A4DEF">
              <w:rPr>
                <w:sz w:val="24"/>
                <w:szCs w:val="24"/>
              </w:rPr>
              <w:t>W</w:t>
            </w:r>
          </w:p>
          <w:p w14:paraId="5E6AE185" w14:textId="77777777" w:rsidR="00EC0EE6" w:rsidRPr="008A4DEF" w:rsidRDefault="00EC0EE6" w:rsidP="00E07529">
            <w:pPr>
              <w:jc w:val="center"/>
              <w:rPr>
                <w:sz w:val="24"/>
                <w:szCs w:val="24"/>
              </w:rPr>
            </w:pPr>
            <w:r w:rsidRPr="008A4DEF">
              <w:rPr>
                <w:sz w:val="24"/>
                <w:szCs w:val="24"/>
              </w:rPr>
              <w:t>F</w:t>
            </w:r>
          </w:p>
        </w:tc>
        <w:tc>
          <w:tcPr>
            <w:tcW w:w="856" w:type="dxa"/>
          </w:tcPr>
          <w:p w14:paraId="455A8767" w14:textId="77777777" w:rsidR="00EC0EE6" w:rsidRPr="008A4DEF" w:rsidRDefault="00EC0EE6" w:rsidP="00E07529">
            <w:pPr>
              <w:jc w:val="center"/>
              <w:rPr>
                <w:sz w:val="24"/>
                <w:szCs w:val="24"/>
              </w:rPr>
            </w:pPr>
            <w:r w:rsidRPr="008A4DEF">
              <w:rPr>
                <w:sz w:val="24"/>
                <w:szCs w:val="24"/>
              </w:rPr>
              <w:t>11/9</w:t>
            </w:r>
          </w:p>
          <w:p w14:paraId="3D095D53" w14:textId="77777777" w:rsidR="00EC0EE6" w:rsidRPr="008A4DEF" w:rsidRDefault="00EC0EE6" w:rsidP="00E07529">
            <w:pPr>
              <w:jc w:val="center"/>
              <w:rPr>
                <w:sz w:val="24"/>
                <w:szCs w:val="24"/>
              </w:rPr>
            </w:pPr>
            <w:r w:rsidRPr="008A4DEF">
              <w:rPr>
                <w:sz w:val="24"/>
                <w:szCs w:val="24"/>
              </w:rPr>
              <w:t>11/11</w:t>
            </w:r>
          </w:p>
          <w:p w14:paraId="2B4E0A00" w14:textId="77777777" w:rsidR="00EC0EE6" w:rsidRPr="008A4DEF" w:rsidRDefault="00EC0EE6" w:rsidP="00E07529">
            <w:pPr>
              <w:jc w:val="center"/>
              <w:rPr>
                <w:sz w:val="24"/>
                <w:szCs w:val="24"/>
              </w:rPr>
            </w:pPr>
            <w:r w:rsidRPr="008A4DEF">
              <w:rPr>
                <w:sz w:val="24"/>
                <w:szCs w:val="24"/>
              </w:rPr>
              <w:t>11/13</w:t>
            </w:r>
          </w:p>
        </w:tc>
        <w:tc>
          <w:tcPr>
            <w:tcW w:w="1927" w:type="dxa"/>
          </w:tcPr>
          <w:p w14:paraId="6BE27B76" w14:textId="77777777" w:rsidR="00EC0EE6" w:rsidRPr="008A4DEF" w:rsidRDefault="00EC0EE6" w:rsidP="00EC0EE6">
            <w:pPr>
              <w:pStyle w:val="ListParagraph"/>
              <w:numPr>
                <w:ilvl w:val="0"/>
                <w:numId w:val="11"/>
              </w:numPr>
              <w:rPr>
                <w:sz w:val="24"/>
                <w:szCs w:val="24"/>
              </w:rPr>
            </w:pPr>
            <w:r w:rsidRPr="008A4DEF">
              <w:rPr>
                <w:sz w:val="24"/>
                <w:szCs w:val="24"/>
              </w:rPr>
              <w:t>CH 11: Interest Groups and Social Movements</w:t>
            </w:r>
          </w:p>
        </w:tc>
        <w:tc>
          <w:tcPr>
            <w:tcW w:w="5220" w:type="dxa"/>
            <w:noWrap/>
            <w:hideMark/>
          </w:tcPr>
          <w:p w14:paraId="6AA7596C" w14:textId="5481314E" w:rsidR="00EC0EE6" w:rsidRPr="008A4DEF" w:rsidRDefault="00D53B72" w:rsidP="00EC0EE6">
            <w:pPr>
              <w:numPr>
                <w:ilvl w:val="0"/>
                <w:numId w:val="7"/>
              </w:numPr>
              <w:rPr>
                <w:sz w:val="24"/>
                <w:szCs w:val="24"/>
              </w:rPr>
            </w:pPr>
            <w:r>
              <w:rPr>
                <w:sz w:val="24"/>
                <w:szCs w:val="24"/>
              </w:rPr>
              <w:t>Bartels</w:t>
            </w:r>
            <w:r w:rsidR="00EC0EE6" w:rsidRPr="008A4DEF">
              <w:rPr>
                <w:sz w:val="24"/>
                <w:szCs w:val="24"/>
              </w:rPr>
              <w:t>, “</w:t>
            </w:r>
            <w:r>
              <w:rPr>
                <w:sz w:val="24"/>
                <w:szCs w:val="24"/>
              </w:rPr>
              <w:t>Unequal Democracy.</w:t>
            </w:r>
            <w:r w:rsidR="00EC0EE6" w:rsidRPr="008A4DEF">
              <w:rPr>
                <w:sz w:val="24"/>
                <w:szCs w:val="24"/>
              </w:rPr>
              <w:t>”</w:t>
            </w:r>
            <w:r>
              <w:rPr>
                <w:sz w:val="24"/>
                <w:szCs w:val="24"/>
              </w:rPr>
              <w:t xml:space="preserve"> (p. 504)</w:t>
            </w:r>
          </w:p>
          <w:p w14:paraId="311E724E" w14:textId="602A5EBC" w:rsidR="00EC0EE6" w:rsidRPr="008A4DEF" w:rsidRDefault="00EC0EE6" w:rsidP="00EC0EE6">
            <w:pPr>
              <w:numPr>
                <w:ilvl w:val="0"/>
                <w:numId w:val="7"/>
              </w:numPr>
              <w:rPr>
                <w:sz w:val="24"/>
                <w:szCs w:val="24"/>
              </w:rPr>
            </w:pPr>
            <w:proofErr w:type="spellStart"/>
            <w:r w:rsidRPr="008A4DEF">
              <w:rPr>
                <w:sz w:val="24"/>
                <w:szCs w:val="24"/>
              </w:rPr>
              <w:t>Kollman</w:t>
            </w:r>
            <w:proofErr w:type="spellEnd"/>
            <w:r w:rsidRPr="008A4DEF">
              <w:rPr>
                <w:sz w:val="24"/>
                <w:szCs w:val="24"/>
              </w:rPr>
              <w:t>, “Outside Lobbying</w:t>
            </w:r>
            <w:r w:rsidR="00D53B72">
              <w:rPr>
                <w:sz w:val="24"/>
                <w:szCs w:val="24"/>
              </w:rPr>
              <w:t>.</w:t>
            </w:r>
            <w:r w:rsidRPr="008A4DEF">
              <w:rPr>
                <w:sz w:val="24"/>
                <w:szCs w:val="24"/>
              </w:rPr>
              <w:t>”</w:t>
            </w:r>
            <w:r w:rsidR="00D53B72">
              <w:rPr>
                <w:sz w:val="24"/>
                <w:szCs w:val="24"/>
              </w:rPr>
              <w:t xml:space="preserve"> (p. 489)</w:t>
            </w:r>
          </w:p>
        </w:tc>
      </w:tr>
      <w:tr w:rsidR="00EC0EE6" w:rsidRPr="008A4DEF" w14:paraId="1C25507D" w14:textId="77777777" w:rsidTr="00D40A7E">
        <w:trPr>
          <w:trHeight w:val="980"/>
        </w:trPr>
        <w:tc>
          <w:tcPr>
            <w:tcW w:w="616" w:type="dxa"/>
          </w:tcPr>
          <w:p w14:paraId="2F911F46" w14:textId="77777777" w:rsidR="00EC0EE6" w:rsidRPr="008A4DEF" w:rsidRDefault="00EC0EE6" w:rsidP="00E07529">
            <w:pPr>
              <w:jc w:val="center"/>
              <w:rPr>
                <w:sz w:val="24"/>
                <w:szCs w:val="24"/>
              </w:rPr>
            </w:pPr>
            <w:r w:rsidRPr="008A4DEF">
              <w:rPr>
                <w:sz w:val="24"/>
                <w:szCs w:val="24"/>
              </w:rPr>
              <w:t>13</w:t>
            </w:r>
          </w:p>
          <w:p w14:paraId="6D6980CA" w14:textId="77777777" w:rsidR="00EC0EE6" w:rsidRPr="008A4DEF" w:rsidRDefault="00EC0EE6" w:rsidP="00E07529">
            <w:pPr>
              <w:jc w:val="center"/>
              <w:rPr>
                <w:sz w:val="24"/>
                <w:szCs w:val="24"/>
              </w:rPr>
            </w:pPr>
          </w:p>
          <w:p w14:paraId="037EC6B7" w14:textId="77777777" w:rsidR="00EC0EE6" w:rsidRPr="008A4DEF" w:rsidRDefault="00EC0EE6" w:rsidP="00E07529">
            <w:pPr>
              <w:jc w:val="center"/>
              <w:rPr>
                <w:sz w:val="24"/>
                <w:szCs w:val="24"/>
              </w:rPr>
            </w:pPr>
          </w:p>
        </w:tc>
        <w:tc>
          <w:tcPr>
            <w:tcW w:w="736" w:type="dxa"/>
            <w:noWrap/>
            <w:hideMark/>
          </w:tcPr>
          <w:p w14:paraId="3199FB60" w14:textId="77777777" w:rsidR="00EC0EE6" w:rsidRPr="008A4DEF" w:rsidRDefault="00EC0EE6" w:rsidP="00E07529">
            <w:pPr>
              <w:jc w:val="center"/>
              <w:rPr>
                <w:sz w:val="24"/>
                <w:szCs w:val="24"/>
              </w:rPr>
            </w:pPr>
            <w:r w:rsidRPr="008A4DEF">
              <w:rPr>
                <w:sz w:val="24"/>
                <w:szCs w:val="24"/>
              </w:rPr>
              <w:t>M</w:t>
            </w:r>
          </w:p>
          <w:p w14:paraId="7B4D61BF" w14:textId="77777777" w:rsidR="00EC0EE6" w:rsidRPr="008A4DEF" w:rsidRDefault="00EC0EE6" w:rsidP="00E07529">
            <w:pPr>
              <w:jc w:val="center"/>
              <w:rPr>
                <w:sz w:val="24"/>
                <w:szCs w:val="24"/>
              </w:rPr>
            </w:pPr>
            <w:r w:rsidRPr="008A4DEF">
              <w:rPr>
                <w:sz w:val="24"/>
                <w:szCs w:val="24"/>
              </w:rPr>
              <w:t>W</w:t>
            </w:r>
          </w:p>
          <w:p w14:paraId="62ABCE5A" w14:textId="77777777" w:rsidR="00EC0EE6" w:rsidRPr="008A4DEF" w:rsidRDefault="00EC0EE6" w:rsidP="00E07529">
            <w:pPr>
              <w:jc w:val="center"/>
              <w:rPr>
                <w:sz w:val="24"/>
                <w:szCs w:val="24"/>
              </w:rPr>
            </w:pPr>
            <w:r w:rsidRPr="008A4DEF">
              <w:rPr>
                <w:sz w:val="24"/>
                <w:szCs w:val="24"/>
              </w:rPr>
              <w:t>F</w:t>
            </w:r>
          </w:p>
        </w:tc>
        <w:tc>
          <w:tcPr>
            <w:tcW w:w="856" w:type="dxa"/>
          </w:tcPr>
          <w:p w14:paraId="7418372C" w14:textId="77777777" w:rsidR="00EC0EE6" w:rsidRPr="008A4DEF" w:rsidRDefault="00EC0EE6" w:rsidP="00E07529">
            <w:pPr>
              <w:jc w:val="center"/>
              <w:rPr>
                <w:sz w:val="24"/>
                <w:szCs w:val="24"/>
              </w:rPr>
            </w:pPr>
            <w:r w:rsidRPr="008A4DEF">
              <w:rPr>
                <w:sz w:val="24"/>
                <w:szCs w:val="24"/>
              </w:rPr>
              <w:t>11/16</w:t>
            </w:r>
          </w:p>
          <w:p w14:paraId="60098313" w14:textId="77777777" w:rsidR="00EC0EE6" w:rsidRPr="008A4DEF" w:rsidRDefault="00EC0EE6" w:rsidP="00E07529">
            <w:pPr>
              <w:jc w:val="center"/>
              <w:rPr>
                <w:sz w:val="24"/>
                <w:szCs w:val="24"/>
              </w:rPr>
            </w:pPr>
            <w:r w:rsidRPr="008A4DEF">
              <w:rPr>
                <w:sz w:val="24"/>
                <w:szCs w:val="24"/>
              </w:rPr>
              <w:t>11/18</w:t>
            </w:r>
          </w:p>
          <w:p w14:paraId="67F665EA" w14:textId="77777777" w:rsidR="00EC0EE6" w:rsidRPr="008A4DEF" w:rsidRDefault="00EC0EE6" w:rsidP="00E07529">
            <w:pPr>
              <w:jc w:val="center"/>
              <w:rPr>
                <w:sz w:val="24"/>
                <w:szCs w:val="24"/>
              </w:rPr>
            </w:pPr>
            <w:r w:rsidRPr="008A4DEF">
              <w:rPr>
                <w:sz w:val="24"/>
                <w:szCs w:val="24"/>
              </w:rPr>
              <w:t>11/20</w:t>
            </w:r>
          </w:p>
        </w:tc>
        <w:tc>
          <w:tcPr>
            <w:tcW w:w="1927" w:type="dxa"/>
          </w:tcPr>
          <w:p w14:paraId="72B09F11" w14:textId="2A4ADE39" w:rsidR="00EC0EE6" w:rsidRPr="008A4DEF" w:rsidRDefault="00EC0EE6" w:rsidP="00C80122">
            <w:pPr>
              <w:pStyle w:val="ListParagraph"/>
              <w:numPr>
                <w:ilvl w:val="0"/>
                <w:numId w:val="7"/>
              </w:numPr>
              <w:rPr>
                <w:sz w:val="24"/>
                <w:szCs w:val="24"/>
              </w:rPr>
            </w:pPr>
            <w:r w:rsidRPr="008A4DEF">
              <w:rPr>
                <w:sz w:val="24"/>
                <w:szCs w:val="24"/>
              </w:rPr>
              <w:t>CH</w:t>
            </w:r>
            <w:r w:rsidR="00C80122">
              <w:rPr>
                <w:sz w:val="24"/>
                <w:szCs w:val="24"/>
              </w:rPr>
              <w:t xml:space="preserve"> </w:t>
            </w:r>
            <w:r w:rsidRPr="008A4DEF">
              <w:rPr>
                <w:sz w:val="24"/>
                <w:szCs w:val="24"/>
              </w:rPr>
              <w:t>12: Political Parties</w:t>
            </w:r>
          </w:p>
        </w:tc>
        <w:tc>
          <w:tcPr>
            <w:tcW w:w="5220" w:type="dxa"/>
            <w:noWrap/>
            <w:hideMark/>
          </w:tcPr>
          <w:p w14:paraId="7CD33FF1" w14:textId="22F13182" w:rsidR="00EC0EE6" w:rsidRPr="008A4DEF" w:rsidRDefault="00EC0EE6" w:rsidP="00EC0EE6">
            <w:pPr>
              <w:numPr>
                <w:ilvl w:val="0"/>
                <w:numId w:val="7"/>
              </w:numPr>
              <w:rPr>
                <w:sz w:val="24"/>
                <w:szCs w:val="24"/>
              </w:rPr>
            </w:pPr>
            <w:r w:rsidRPr="008A4DEF">
              <w:rPr>
                <w:sz w:val="24"/>
                <w:szCs w:val="24"/>
              </w:rPr>
              <w:t xml:space="preserve">Aldrich. “Why Parties?” </w:t>
            </w:r>
            <w:r w:rsidR="00D53B72">
              <w:rPr>
                <w:sz w:val="24"/>
                <w:szCs w:val="24"/>
              </w:rPr>
              <w:t>(p. 521)</w:t>
            </w:r>
          </w:p>
          <w:p w14:paraId="657665F8" w14:textId="77777777" w:rsidR="00BE4360" w:rsidRDefault="00EC0EE6" w:rsidP="00BE4360">
            <w:pPr>
              <w:numPr>
                <w:ilvl w:val="0"/>
                <w:numId w:val="7"/>
              </w:numPr>
              <w:rPr>
                <w:sz w:val="24"/>
                <w:szCs w:val="24"/>
              </w:rPr>
            </w:pPr>
            <w:r w:rsidRPr="008A4DEF">
              <w:rPr>
                <w:sz w:val="24"/>
                <w:szCs w:val="24"/>
              </w:rPr>
              <w:t>Campbell, et al, “American Voter.”</w:t>
            </w:r>
            <w:r w:rsidR="00D53B72">
              <w:rPr>
                <w:sz w:val="24"/>
                <w:szCs w:val="24"/>
              </w:rPr>
              <w:t xml:space="preserve"> (p. 537)</w:t>
            </w:r>
            <w:r w:rsidRPr="008A4DEF">
              <w:rPr>
                <w:sz w:val="24"/>
                <w:szCs w:val="24"/>
              </w:rPr>
              <w:t xml:space="preserve"> </w:t>
            </w:r>
          </w:p>
          <w:p w14:paraId="3B112781" w14:textId="6A1C9469" w:rsidR="00EC0EE6" w:rsidRPr="008A4DEF" w:rsidRDefault="00EC0EE6" w:rsidP="00BE4360">
            <w:pPr>
              <w:ind w:left="144"/>
              <w:rPr>
                <w:sz w:val="24"/>
                <w:szCs w:val="24"/>
              </w:rPr>
            </w:pPr>
            <w:r w:rsidRPr="008A4DEF">
              <w:rPr>
                <w:sz w:val="24"/>
                <w:szCs w:val="24"/>
              </w:rPr>
              <w:t xml:space="preserve"> </w:t>
            </w:r>
          </w:p>
        </w:tc>
      </w:tr>
      <w:tr w:rsidR="00EC0EE6" w:rsidRPr="008A4DEF" w14:paraId="49F054CA" w14:textId="77777777" w:rsidTr="00213CB5">
        <w:trPr>
          <w:trHeight w:val="809"/>
        </w:trPr>
        <w:tc>
          <w:tcPr>
            <w:tcW w:w="616" w:type="dxa"/>
            <w:shd w:val="clear" w:color="auto" w:fill="D0CECE" w:themeFill="background2" w:themeFillShade="E6"/>
          </w:tcPr>
          <w:p w14:paraId="77D8FEA6" w14:textId="77777777" w:rsidR="00EC0EE6" w:rsidRPr="008A4DEF" w:rsidRDefault="00EC0EE6" w:rsidP="00E07529">
            <w:pPr>
              <w:jc w:val="center"/>
              <w:rPr>
                <w:sz w:val="24"/>
                <w:szCs w:val="24"/>
              </w:rPr>
            </w:pPr>
          </w:p>
          <w:p w14:paraId="5AAE132D" w14:textId="77777777" w:rsidR="00EC0EE6" w:rsidRPr="008A4DEF" w:rsidRDefault="00EC0EE6" w:rsidP="00E07529">
            <w:pPr>
              <w:jc w:val="center"/>
              <w:rPr>
                <w:sz w:val="24"/>
                <w:szCs w:val="24"/>
              </w:rPr>
            </w:pPr>
          </w:p>
        </w:tc>
        <w:tc>
          <w:tcPr>
            <w:tcW w:w="736" w:type="dxa"/>
            <w:shd w:val="clear" w:color="auto" w:fill="D0CECE" w:themeFill="background2" w:themeFillShade="E6"/>
            <w:noWrap/>
            <w:hideMark/>
          </w:tcPr>
          <w:p w14:paraId="63227C56" w14:textId="77777777" w:rsidR="00EC0EE6" w:rsidRPr="008A4DEF" w:rsidRDefault="00EC0EE6" w:rsidP="00E07529">
            <w:pPr>
              <w:jc w:val="center"/>
              <w:rPr>
                <w:sz w:val="24"/>
                <w:szCs w:val="24"/>
              </w:rPr>
            </w:pPr>
            <w:r w:rsidRPr="008A4DEF">
              <w:rPr>
                <w:sz w:val="24"/>
                <w:szCs w:val="24"/>
              </w:rPr>
              <w:t>M</w:t>
            </w:r>
          </w:p>
          <w:p w14:paraId="3D08EB06" w14:textId="77777777" w:rsidR="00EC0EE6" w:rsidRPr="008A4DEF" w:rsidRDefault="00EC0EE6" w:rsidP="00E07529">
            <w:pPr>
              <w:jc w:val="center"/>
              <w:rPr>
                <w:sz w:val="24"/>
                <w:szCs w:val="24"/>
              </w:rPr>
            </w:pPr>
            <w:r w:rsidRPr="008A4DEF">
              <w:rPr>
                <w:sz w:val="24"/>
                <w:szCs w:val="24"/>
              </w:rPr>
              <w:t>W</w:t>
            </w:r>
          </w:p>
          <w:p w14:paraId="1A2D21B8" w14:textId="77777777" w:rsidR="00EC0EE6" w:rsidRPr="008A4DEF" w:rsidRDefault="00EC0EE6" w:rsidP="00E07529">
            <w:pPr>
              <w:jc w:val="center"/>
              <w:rPr>
                <w:sz w:val="24"/>
                <w:szCs w:val="24"/>
              </w:rPr>
            </w:pPr>
            <w:r w:rsidRPr="008A4DEF">
              <w:rPr>
                <w:sz w:val="24"/>
                <w:szCs w:val="24"/>
              </w:rPr>
              <w:t>F</w:t>
            </w:r>
          </w:p>
        </w:tc>
        <w:tc>
          <w:tcPr>
            <w:tcW w:w="856" w:type="dxa"/>
            <w:shd w:val="clear" w:color="auto" w:fill="D0CECE" w:themeFill="background2" w:themeFillShade="E6"/>
          </w:tcPr>
          <w:p w14:paraId="50734FD5" w14:textId="77777777" w:rsidR="00EC0EE6" w:rsidRPr="008A4DEF" w:rsidRDefault="00EC0EE6" w:rsidP="00E07529">
            <w:pPr>
              <w:jc w:val="center"/>
              <w:rPr>
                <w:sz w:val="24"/>
                <w:szCs w:val="24"/>
              </w:rPr>
            </w:pPr>
            <w:r w:rsidRPr="008A4DEF">
              <w:rPr>
                <w:sz w:val="24"/>
                <w:szCs w:val="24"/>
              </w:rPr>
              <w:t>11/23</w:t>
            </w:r>
          </w:p>
          <w:p w14:paraId="72CA7CDC" w14:textId="77777777" w:rsidR="00EC0EE6" w:rsidRPr="008A4DEF" w:rsidRDefault="00EC0EE6" w:rsidP="00E07529">
            <w:pPr>
              <w:jc w:val="center"/>
              <w:rPr>
                <w:sz w:val="24"/>
                <w:szCs w:val="24"/>
              </w:rPr>
            </w:pPr>
            <w:r w:rsidRPr="008A4DEF">
              <w:rPr>
                <w:sz w:val="24"/>
                <w:szCs w:val="24"/>
              </w:rPr>
              <w:t>11/25</w:t>
            </w:r>
          </w:p>
          <w:p w14:paraId="5D2505FF" w14:textId="77777777" w:rsidR="00EC0EE6" w:rsidRPr="008A4DEF" w:rsidRDefault="00EC0EE6" w:rsidP="00E07529">
            <w:pPr>
              <w:jc w:val="center"/>
              <w:rPr>
                <w:sz w:val="24"/>
                <w:szCs w:val="24"/>
              </w:rPr>
            </w:pPr>
            <w:r w:rsidRPr="008A4DEF">
              <w:rPr>
                <w:sz w:val="24"/>
                <w:szCs w:val="24"/>
              </w:rPr>
              <w:t>11/27</w:t>
            </w:r>
          </w:p>
        </w:tc>
        <w:tc>
          <w:tcPr>
            <w:tcW w:w="7147" w:type="dxa"/>
            <w:gridSpan w:val="2"/>
            <w:shd w:val="clear" w:color="auto" w:fill="D0CECE" w:themeFill="background2" w:themeFillShade="E6"/>
          </w:tcPr>
          <w:p w14:paraId="7063EE10" w14:textId="77777777" w:rsidR="00EC0EE6" w:rsidRPr="008A4DEF" w:rsidRDefault="00EC0EE6" w:rsidP="002D45EE">
            <w:pPr>
              <w:pStyle w:val="ListParagraph"/>
              <w:ind w:left="144"/>
              <w:jc w:val="center"/>
              <w:rPr>
                <w:sz w:val="24"/>
                <w:szCs w:val="24"/>
              </w:rPr>
            </w:pPr>
          </w:p>
          <w:p w14:paraId="44B0C144" w14:textId="77777777" w:rsidR="00EC0EE6" w:rsidRPr="008A4DEF" w:rsidRDefault="00EC0EE6" w:rsidP="002D45EE">
            <w:pPr>
              <w:pStyle w:val="ListParagraph"/>
              <w:ind w:left="144"/>
              <w:jc w:val="center"/>
              <w:rPr>
                <w:sz w:val="24"/>
                <w:szCs w:val="24"/>
              </w:rPr>
            </w:pPr>
            <w:r w:rsidRPr="008A4DEF">
              <w:rPr>
                <w:sz w:val="24"/>
                <w:szCs w:val="24"/>
              </w:rPr>
              <w:t>THANKSGIVING</w:t>
            </w:r>
          </w:p>
          <w:p w14:paraId="4BF32572" w14:textId="77777777" w:rsidR="00EC0EE6" w:rsidRPr="008A4DEF" w:rsidRDefault="00EC0EE6" w:rsidP="002D45EE">
            <w:pPr>
              <w:pStyle w:val="ListParagraph"/>
              <w:ind w:left="144"/>
              <w:rPr>
                <w:sz w:val="24"/>
                <w:szCs w:val="24"/>
              </w:rPr>
            </w:pPr>
          </w:p>
        </w:tc>
      </w:tr>
      <w:tr w:rsidR="00EC0EE6" w:rsidRPr="008A4DEF" w14:paraId="434D7D34" w14:textId="77777777" w:rsidTr="00D40A7E">
        <w:trPr>
          <w:trHeight w:val="980"/>
        </w:trPr>
        <w:tc>
          <w:tcPr>
            <w:tcW w:w="616" w:type="dxa"/>
          </w:tcPr>
          <w:p w14:paraId="23F1A313" w14:textId="77777777" w:rsidR="00EC0EE6" w:rsidRPr="008A4DEF" w:rsidRDefault="00EC0EE6" w:rsidP="00E07529">
            <w:pPr>
              <w:jc w:val="center"/>
              <w:rPr>
                <w:sz w:val="24"/>
                <w:szCs w:val="24"/>
              </w:rPr>
            </w:pPr>
            <w:r w:rsidRPr="008A4DEF">
              <w:rPr>
                <w:sz w:val="24"/>
                <w:szCs w:val="24"/>
              </w:rPr>
              <w:t>14</w:t>
            </w:r>
          </w:p>
          <w:p w14:paraId="0809D3A4" w14:textId="77777777" w:rsidR="00EC0EE6" w:rsidRPr="008A4DEF" w:rsidRDefault="00EC0EE6" w:rsidP="00E07529">
            <w:pPr>
              <w:jc w:val="center"/>
              <w:rPr>
                <w:sz w:val="24"/>
                <w:szCs w:val="24"/>
              </w:rPr>
            </w:pPr>
          </w:p>
          <w:p w14:paraId="7C08F5D8" w14:textId="77777777" w:rsidR="00EC0EE6" w:rsidRPr="008A4DEF" w:rsidRDefault="00EC0EE6" w:rsidP="00E07529">
            <w:pPr>
              <w:jc w:val="center"/>
              <w:rPr>
                <w:sz w:val="24"/>
                <w:szCs w:val="24"/>
              </w:rPr>
            </w:pPr>
          </w:p>
        </w:tc>
        <w:tc>
          <w:tcPr>
            <w:tcW w:w="736" w:type="dxa"/>
            <w:noWrap/>
            <w:hideMark/>
          </w:tcPr>
          <w:p w14:paraId="7ECC534E" w14:textId="77777777" w:rsidR="00EC0EE6" w:rsidRPr="008A4DEF" w:rsidRDefault="00EC0EE6" w:rsidP="00E07529">
            <w:pPr>
              <w:jc w:val="center"/>
              <w:rPr>
                <w:sz w:val="24"/>
                <w:szCs w:val="24"/>
              </w:rPr>
            </w:pPr>
            <w:r w:rsidRPr="008A4DEF">
              <w:rPr>
                <w:sz w:val="24"/>
                <w:szCs w:val="24"/>
              </w:rPr>
              <w:t>M</w:t>
            </w:r>
          </w:p>
          <w:p w14:paraId="7FA4D0A4" w14:textId="77777777" w:rsidR="00EC0EE6" w:rsidRPr="008A4DEF" w:rsidRDefault="00EC0EE6" w:rsidP="00E07529">
            <w:pPr>
              <w:jc w:val="center"/>
              <w:rPr>
                <w:sz w:val="24"/>
                <w:szCs w:val="24"/>
              </w:rPr>
            </w:pPr>
            <w:r w:rsidRPr="008A4DEF">
              <w:rPr>
                <w:sz w:val="24"/>
                <w:szCs w:val="24"/>
              </w:rPr>
              <w:t>W</w:t>
            </w:r>
          </w:p>
          <w:p w14:paraId="70E526C6" w14:textId="77777777" w:rsidR="00EC0EE6" w:rsidRPr="008A4DEF" w:rsidRDefault="00EC0EE6" w:rsidP="00E07529">
            <w:pPr>
              <w:jc w:val="center"/>
              <w:rPr>
                <w:sz w:val="24"/>
                <w:szCs w:val="24"/>
              </w:rPr>
            </w:pPr>
            <w:r w:rsidRPr="008A4DEF">
              <w:rPr>
                <w:sz w:val="24"/>
                <w:szCs w:val="24"/>
              </w:rPr>
              <w:t>F</w:t>
            </w:r>
          </w:p>
        </w:tc>
        <w:tc>
          <w:tcPr>
            <w:tcW w:w="856" w:type="dxa"/>
          </w:tcPr>
          <w:p w14:paraId="220D7C3B" w14:textId="77777777" w:rsidR="00EC0EE6" w:rsidRPr="008A4DEF" w:rsidRDefault="00EC0EE6" w:rsidP="00E07529">
            <w:pPr>
              <w:jc w:val="center"/>
              <w:rPr>
                <w:sz w:val="24"/>
                <w:szCs w:val="24"/>
              </w:rPr>
            </w:pPr>
            <w:r w:rsidRPr="008A4DEF">
              <w:rPr>
                <w:sz w:val="24"/>
                <w:szCs w:val="24"/>
              </w:rPr>
              <w:t>11/30</w:t>
            </w:r>
          </w:p>
          <w:p w14:paraId="7A63B879" w14:textId="77777777" w:rsidR="00EC0EE6" w:rsidRPr="008A4DEF" w:rsidRDefault="00EC0EE6" w:rsidP="00E07529">
            <w:pPr>
              <w:jc w:val="center"/>
              <w:rPr>
                <w:sz w:val="24"/>
                <w:szCs w:val="24"/>
              </w:rPr>
            </w:pPr>
            <w:r w:rsidRPr="008A4DEF">
              <w:rPr>
                <w:sz w:val="24"/>
                <w:szCs w:val="24"/>
              </w:rPr>
              <w:t>12/ 2</w:t>
            </w:r>
          </w:p>
          <w:p w14:paraId="5EA90060" w14:textId="77777777" w:rsidR="00EC0EE6" w:rsidRPr="008A4DEF" w:rsidRDefault="00EC0EE6" w:rsidP="00E07529">
            <w:pPr>
              <w:jc w:val="center"/>
              <w:rPr>
                <w:sz w:val="24"/>
                <w:szCs w:val="24"/>
              </w:rPr>
            </w:pPr>
            <w:r w:rsidRPr="008A4DEF">
              <w:rPr>
                <w:sz w:val="24"/>
                <w:szCs w:val="24"/>
              </w:rPr>
              <w:t>12/ 4</w:t>
            </w:r>
          </w:p>
        </w:tc>
        <w:tc>
          <w:tcPr>
            <w:tcW w:w="1927" w:type="dxa"/>
          </w:tcPr>
          <w:p w14:paraId="14805DFC" w14:textId="0F181784" w:rsidR="00EC0EE6" w:rsidRPr="008A4DEF" w:rsidRDefault="00EC0EE6" w:rsidP="00EC0EE6">
            <w:pPr>
              <w:pStyle w:val="ListParagraph"/>
              <w:numPr>
                <w:ilvl w:val="0"/>
                <w:numId w:val="8"/>
              </w:numPr>
              <w:rPr>
                <w:sz w:val="24"/>
                <w:szCs w:val="24"/>
              </w:rPr>
            </w:pPr>
            <w:r w:rsidRPr="008A4DEF">
              <w:rPr>
                <w:sz w:val="24"/>
                <w:szCs w:val="24"/>
              </w:rPr>
              <w:t>CH</w:t>
            </w:r>
            <w:r w:rsidR="00C80122">
              <w:rPr>
                <w:sz w:val="24"/>
                <w:szCs w:val="24"/>
              </w:rPr>
              <w:t xml:space="preserve"> </w:t>
            </w:r>
            <w:r w:rsidRPr="008A4DEF">
              <w:rPr>
                <w:sz w:val="24"/>
                <w:szCs w:val="24"/>
              </w:rPr>
              <w:t>14</w:t>
            </w:r>
            <w:r w:rsidR="00C80122">
              <w:rPr>
                <w:sz w:val="24"/>
                <w:szCs w:val="24"/>
              </w:rPr>
              <w:t>:</w:t>
            </w:r>
            <w:r w:rsidRPr="008A4DEF">
              <w:rPr>
                <w:sz w:val="24"/>
                <w:szCs w:val="24"/>
              </w:rPr>
              <w:t xml:space="preserve"> Mass Media and the Press</w:t>
            </w:r>
          </w:p>
        </w:tc>
        <w:tc>
          <w:tcPr>
            <w:tcW w:w="5220" w:type="dxa"/>
            <w:noWrap/>
            <w:hideMark/>
          </w:tcPr>
          <w:p w14:paraId="1BA250BC" w14:textId="52F27101" w:rsidR="00EC0EE6" w:rsidRPr="008A4DEF" w:rsidRDefault="00EC0EE6" w:rsidP="00EC0EE6">
            <w:pPr>
              <w:pStyle w:val="NormalWeb"/>
              <w:numPr>
                <w:ilvl w:val="0"/>
                <w:numId w:val="7"/>
              </w:numPr>
              <w:rPr>
                <w:sz w:val="24"/>
              </w:rPr>
            </w:pPr>
            <w:r w:rsidRPr="008A4DEF">
              <w:rPr>
                <w:sz w:val="24"/>
              </w:rPr>
              <w:t>Baum, “Soft News Goes to War.”</w:t>
            </w:r>
            <w:r w:rsidR="00D53B72">
              <w:rPr>
                <w:sz w:val="24"/>
              </w:rPr>
              <w:t xml:space="preserve"> (p. 629)</w:t>
            </w:r>
          </w:p>
          <w:p w14:paraId="3CFFFB03" w14:textId="6352E80C" w:rsidR="00BE4360" w:rsidRPr="008A4DEF" w:rsidRDefault="00D53B72" w:rsidP="00BE4360">
            <w:pPr>
              <w:pStyle w:val="NormalWeb"/>
              <w:numPr>
                <w:ilvl w:val="0"/>
                <w:numId w:val="7"/>
              </w:numPr>
              <w:rPr>
                <w:sz w:val="24"/>
              </w:rPr>
            </w:pPr>
            <w:r>
              <w:rPr>
                <w:sz w:val="24"/>
              </w:rPr>
              <w:t xml:space="preserve">Hunt and </w:t>
            </w:r>
            <w:proofErr w:type="spellStart"/>
            <w:r>
              <w:rPr>
                <w:sz w:val="24"/>
              </w:rPr>
              <w:t>Allcott</w:t>
            </w:r>
            <w:proofErr w:type="spellEnd"/>
            <w:r w:rsidR="00EC0EE6" w:rsidRPr="008A4DEF">
              <w:rPr>
                <w:sz w:val="24"/>
              </w:rPr>
              <w:t xml:space="preserve"> “</w:t>
            </w:r>
            <w:r>
              <w:rPr>
                <w:sz w:val="24"/>
              </w:rPr>
              <w:t>Social Media and Fake News in the 2016 Election.</w:t>
            </w:r>
            <w:r w:rsidR="00EC0EE6" w:rsidRPr="008A4DEF">
              <w:rPr>
                <w:sz w:val="24"/>
              </w:rPr>
              <w:t>”</w:t>
            </w:r>
            <w:r>
              <w:rPr>
                <w:sz w:val="24"/>
              </w:rPr>
              <w:t xml:space="preserve"> (p. 644)</w:t>
            </w:r>
          </w:p>
        </w:tc>
      </w:tr>
      <w:tr w:rsidR="00EC0EE6" w:rsidRPr="008A4DEF" w14:paraId="5C67C9ED" w14:textId="77777777" w:rsidTr="00D40A7E">
        <w:trPr>
          <w:trHeight w:val="650"/>
        </w:trPr>
        <w:tc>
          <w:tcPr>
            <w:tcW w:w="616" w:type="dxa"/>
          </w:tcPr>
          <w:p w14:paraId="0EC908F0" w14:textId="77777777" w:rsidR="00EC0EE6" w:rsidRPr="008A4DEF" w:rsidRDefault="00EC0EE6" w:rsidP="00E07529">
            <w:pPr>
              <w:jc w:val="center"/>
              <w:rPr>
                <w:sz w:val="24"/>
                <w:szCs w:val="24"/>
              </w:rPr>
            </w:pPr>
            <w:r w:rsidRPr="008A4DEF">
              <w:rPr>
                <w:sz w:val="24"/>
                <w:szCs w:val="24"/>
              </w:rPr>
              <w:t>15</w:t>
            </w:r>
          </w:p>
          <w:p w14:paraId="516898E2" w14:textId="77777777" w:rsidR="00EC0EE6" w:rsidRPr="008A4DEF" w:rsidRDefault="00EC0EE6" w:rsidP="00E07529">
            <w:pPr>
              <w:jc w:val="center"/>
              <w:rPr>
                <w:sz w:val="24"/>
                <w:szCs w:val="24"/>
              </w:rPr>
            </w:pPr>
          </w:p>
        </w:tc>
        <w:tc>
          <w:tcPr>
            <w:tcW w:w="736" w:type="dxa"/>
            <w:noWrap/>
            <w:hideMark/>
          </w:tcPr>
          <w:p w14:paraId="34BDEAB2" w14:textId="77777777" w:rsidR="00EC0EE6" w:rsidRPr="008A4DEF" w:rsidRDefault="00EC0EE6" w:rsidP="00E07529">
            <w:pPr>
              <w:jc w:val="center"/>
              <w:rPr>
                <w:sz w:val="24"/>
                <w:szCs w:val="24"/>
              </w:rPr>
            </w:pPr>
            <w:r w:rsidRPr="008A4DEF">
              <w:rPr>
                <w:sz w:val="24"/>
                <w:szCs w:val="24"/>
              </w:rPr>
              <w:t>M</w:t>
            </w:r>
          </w:p>
          <w:p w14:paraId="74E18B46" w14:textId="77777777" w:rsidR="00EC0EE6" w:rsidRPr="008A4DEF" w:rsidRDefault="00EC0EE6" w:rsidP="00E07529">
            <w:pPr>
              <w:jc w:val="center"/>
              <w:rPr>
                <w:sz w:val="24"/>
                <w:szCs w:val="24"/>
              </w:rPr>
            </w:pPr>
            <w:r w:rsidRPr="008A4DEF">
              <w:rPr>
                <w:sz w:val="24"/>
                <w:szCs w:val="24"/>
              </w:rPr>
              <w:t>W</w:t>
            </w:r>
          </w:p>
        </w:tc>
        <w:tc>
          <w:tcPr>
            <w:tcW w:w="856" w:type="dxa"/>
          </w:tcPr>
          <w:p w14:paraId="0BA8E9C1" w14:textId="77777777" w:rsidR="00EC0EE6" w:rsidRPr="008A4DEF" w:rsidRDefault="00EC0EE6" w:rsidP="00E07529">
            <w:pPr>
              <w:jc w:val="center"/>
              <w:rPr>
                <w:sz w:val="24"/>
                <w:szCs w:val="24"/>
              </w:rPr>
            </w:pPr>
            <w:r w:rsidRPr="008A4DEF">
              <w:rPr>
                <w:sz w:val="24"/>
                <w:szCs w:val="24"/>
              </w:rPr>
              <w:t>12/7</w:t>
            </w:r>
          </w:p>
          <w:p w14:paraId="6A1C4530" w14:textId="77777777" w:rsidR="00EC0EE6" w:rsidRPr="008A4DEF" w:rsidRDefault="00EC0EE6" w:rsidP="00E07529">
            <w:pPr>
              <w:jc w:val="center"/>
              <w:rPr>
                <w:sz w:val="24"/>
                <w:szCs w:val="24"/>
              </w:rPr>
            </w:pPr>
            <w:r w:rsidRPr="008A4DEF">
              <w:rPr>
                <w:sz w:val="24"/>
                <w:szCs w:val="24"/>
              </w:rPr>
              <w:t>12/9</w:t>
            </w:r>
          </w:p>
        </w:tc>
        <w:tc>
          <w:tcPr>
            <w:tcW w:w="1927" w:type="dxa"/>
          </w:tcPr>
          <w:p w14:paraId="5997257E" w14:textId="14DE6A1E" w:rsidR="00EC0EE6" w:rsidRPr="00DF798B" w:rsidRDefault="00DF798B" w:rsidP="00DF798B">
            <w:pPr>
              <w:rPr>
                <w:szCs w:val="24"/>
              </w:rPr>
            </w:pPr>
            <w:r w:rsidRPr="008A4DEF">
              <w:rPr>
                <w:sz w:val="24"/>
                <w:szCs w:val="24"/>
              </w:rPr>
              <w:t>(</w:t>
            </w:r>
            <w:r>
              <w:rPr>
                <w:sz w:val="24"/>
                <w:szCs w:val="24"/>
              </w:rPr>
              <w:t>review for final</w:t>
            </w:r>
            <w:r w:rsidRPr="008A4DEF">
              <w:rPr>
                <w:sz w:val="24"/>
                <w:szCs w:val="24"/>
              </w:rPr>
              <w:t>)</w:t>
            </w:r>
          </w:p>
        </w:tc>
        <w:tc>
          <w:tcPr>
            <w:tcW w:w="5220" w:type="dxa"/>
            <w:noWrap/>
            <w:hideMark/>
          </w:tcPr>
          <w:p w14:paraId="35280C2C" w14:textId="1F466121" w:rsidR="00EC0EE6" w:rsidRPr="00DF798B" w:rsidRDefault="00DF798B" w:rsidP="00DF798B">
            <w:pPr>
              <w:rPr>
                <w:szCs w:val="24"/>
              </w:rPr>
            </w:pPr>
            <w:r w:rsidRPr="008A4DEF">
              <w:rPr>
                <w:sz w:val="24"/>
                <w:szCs w:val="24"/>
              </w:rPr>
              <w:t xml:space="preserve"> (</w:t>
            </w:r>
            <w:r>
              <w:rPr>
                <w:sz w:val="24"/>
                <w:szCs w:val="24"/>
              </w:rPr>
              <w:t>review for final</w:t>
            </w:r>
            <w:r w:rsidRPr="008A4DEF">
              <w:rPr>
                <w:sz w:val="24"/>
                <w:szCs w:val="24"/>
              </w:rPr>
              <w:t>)</w:t>
            </w:r>
          </w:p>
        </w:tc>
      </w:tr>
      <w:tr w:rsidR="00740B0F" w:rsidRPr="00740B0F" w14:paraId="27596D4C" w14:textId="77777777" w:rsidTr="00213CB5">
        <w:trPr>
          <w:trHeight w:val="350"/>
        </w:trPr>
        <w:tc>
          <w:tcPr>
            <w:tcW w:w="616" w:type="dxa"/>
            <w:shd w:val="clear" w:color="auto" w:fill="F4B083" w:themeFill="accent2" w:themeFillTint="99"/>
          </w:tcPr>
          <w:p w14:paraId="56405F6E" w14:textId="77777777" w:rsidR="00740B0F" w:rsidRPr="00740B0F" w:rsidRDefault="00740B0F" w:rsidP="00E07529">
            <w:pPr>
              <w:jc w:val="center"/>
              <w:rPr>
                <w:sz w:val="24"/>
                <w:szCs w:val="24"/>
              </w:rPr>
            </w:pPr>
          </w:p>
        </w:tc>
        <w:tc>
          <w:tcPr>
            <w:tcW w:w="736" w:type="dxa"/>
            <w:shd w:val="clear" w:color="auto" w:fill="F4B083" w:themeFill="accent2" w:themeFillTint="99"/>
            <w:noWrap/>
          </w:tcPr>
          <w:p w14:paraId="7E99ED67" w14:textId="2CC2D028" w:rsidR="00740B0F" w:rsidRPr="00740B0F" w:rsidRDefault="00740B0F" w:rsidP="00E07529">
            <w:pPr>
              <w:jc w:val="center"/>
              <w:rPr>
                <w:sz w:val="24"/>
                <w:szCs w:val="24"/>
              </w:rPr>
            </w:pPr>
            <w:r w:rsidRPr="00740B0F">
              <w:rPr>
                <w:sz w:val="24"/>
                <w:szCs w:val="24"/>
              </w:rPr>
              <w:t>M</w:t>
            </w:r>
          </w:p>
        </w:tc>
        <w:tc>
          <w:tcPr>
            <w:tcW w:w="856" w:type="dxa"/>
            <w:shd w:val="clear" w:color="auto" w:fill="F4B083" w:themeFill="accent2" w:themeFillTint="99"/>
          </w:tcPr>
          <w:p w14:paraId="72357E94" w14:textId="16D4FD68" w:rsidR="00740B0F" w:rsidRPr="00740B0F" w:rsidRDefault="00740B0F" w:rsidP="00E07529">
            <w:pPr>
              <w:jc w:val="center"/>
              <w:rPr>
                <w:sz w:val="24"/>
                <w:szCs w:val="24"/>
              </w:rPr>
            </w:pPr>
            <w:r w:rsidRPr="00740B0F">
              <w:rPr>
                <w:sz w:val="24"/>
                <w:szCs w:val="24"/>
              </w:rPr>
              <w:t>12/14</w:t>
            </w:r>
          </w:p>
        </w:tc>
        <w:tc>
          <w:tcPr>
            <w:tcW w:w="7147" w:type="dxa"/>
            <w:gridSpan w:val="2"/>
            <w:shd w:val="clear" w:color="auto" w:fill="F4B083" w:themeFill="accent2" w:themeFillTint="99"/>
          </w:tcPr>
          <w:p w14:paraId="5882A74F" w14:textId="443935B9" w:rsidR="00740B0F" w:rsidRPr="00740B0F" w:rsidRDefault="007D5697" w:rsidP="00740B0F">
            <w:pPr>
              <w:jc w:val="center"/>
              <w:rPr>
                <w:sz w:val="24"/>
                <w:szCs w:val="24"/>
              </w:rPr>
            </w:pPr>
            <w:r>
              <w:rPr>
                <w:sz w:val="24"/>
                <w:szCs w:val="24"/>
              </w:rPr>
              <w:t xml:space="preserve">ONLINE </w:t>
            </w:r>
            <w:r w:rsidR="00740B0F" w:rsidRPr="00740B0F">
              <w:rPr>
                <w:sz w:val="24"/>
                <w:szCs w:val="24"/>
              </w:rPr>
              <w:t>FINAL EXAM</w:t>
            </w:r>
          </w:p>
        </w:tc>
      </w:tr>
    </w:tbl>
    <w:p w14:paraId="2D5B0AEB" w14:textId="65599EBF" w:rsidR="00214BDA" w:rsidRPr="008A4DEF" w:rsidRDefault="00BD2B1D" w:rsidP="00757DA2">
      <w:pPr>
        <w:rPr>
          <w:szCs w:val="24"/>
        </w:rPr>
      </w:pPr>
    </w:p>
    <w:p w14:paraId="3A2C0451" w14:textId="45AE65BA" w:rsidR="00170C7B" w:rsidRPr="008A4DEF" w:rsidRDefault="00170C7B" w:rsidP="00757DA2">
      <w:pPr>
        <w:rPr>
          <w:szCs w:val="24"/>
        </w:rPr>
      </w:pPr>
    </w:p>
    <w:p w14:paraId="4E81634A" w14:textId="54CAFC1A" w:rsidR="00170C7B" w:rsidRPr="008A4DEF" w:rsidRDefault="00170C7B" w:rsidP="00757DA2">
      <w:pPr>
        <w:rPr>
          <w:szCs w:val="24"/>
        </w:rPr>
      </w:pPr>
    </w:p>
    <w:p w14:paraId="0A3652B5" w14:textId="77777777" w:rsidR="00170C7B" w:rsidRPr="008A4DEF" w:rsidRDefault="00170C7B" w:rsidP="00757DA2">
      <w:pPr>
        <w:rPr>
          <w:szCs w:val="24"/>
        </w:rPr>
      </w:pPr>
    </w:p>
    <w:sectPr w:rsidR="00170C7B" w:rsidRPr="008A4DEF" w:rsidSect="00C0732F">
      <w:footerReference w:type="even" r:id="rId17"/>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FBB2" w14:textId="77777777" w:rsidR="00BD2B1D" w:rsidRDefault="00BD2B1D">
      <w:r>
        <w:separator/>
      </w:r>
    </w:p>
  </w:endnote>
  <w:endnote w:type="continuationSeparator" w:id="0">
    <w:p w14:paraId="42DA25C8" w14:textId="77777777" w:rsidR="00BD2B1D" w:rsidRDefault="00BD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0D60" w14:textId="77777777"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4CA55" w14:textId="77777777" w:rsidR="000D0162" w:rsidRDefault="000D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15DD" w14:textId="77777777"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389AC5" w14:textId="77777777" w:rsidR="000D0162" w:rsidRDefault="000D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AF89" w14:textId="77777777" w:rsidR="00BD2B1D" w:rsidRDefault="00BD2B1D">
      <w:r>
        <w:separator/>
      </w:r>
    </w:p>
  </w:footnote>
  <w:footnote w:type="continuationSeparator" w:id="0">
    <w:p w14:paraId="5F3BD964" w14:textId="77777777" w:rsidR="00BD2B1D" w:rsidRDefault="00BD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A49"/>
    <w:multiLevelType w:val="hybridMultilevel"/>
    <w:tmpl w:val="DBF84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20AA0"/>
    <w:multiLevelType w:val="hybridMultilevel"/>
    <w:tmpl w:val="9FC0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82CF8"/>
    <w:multiLevelType w:val="hybridMultilevel"/>
    <w:tmpl w:val="D242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D7009"/>
    <w:multiLevelType w:val="hybridMultilevel"/>
    <w:tmpl w:val="9A8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41E8"/>
    <w:multiLevelType w:val="hybridMultilevel"/>
    <w:tmpl w:val="513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77F"/>
    <w:multiLevelType w:val="hybridMultilevel"/>
    <w:tmpl w:val="DB6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F2AFA"/>
    <w:multiLevelType w:val="hybridMultilevel"/>
    <w:tmpl w:val="F8600E6E"/>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27A67"/>
    <w:multiLevelType w:val="hybridMultilevel"/>
    <w:tmpl w:val="A162CF20"/>
    <w:lvl w:ilvl="0" w:tplc="E6F042B4">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F0056"/>
    <w:multiLevelType w:val="hybridMultilevel"/>
    <w:tmpl w:val="C71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17B1"/>
    <w:multiLevelType w:val="hybridMultilevel"/>
    <w:tmpl w:val="50BA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F5F87"/>
    <w:multiLevelType w:val="hybridMultilevel"/>
    <w:tmpl w:val="039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A7947"/>
    <w:multiLevelType w:val="multilevel"/>
    <w:tmpl w:val="B6E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0DA4"/>
    <w:multiLevelType w:val="hybridMultilevel"/>
    <w:tmpl w:val="B636D296"/>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6C2E"/>
    <w:multiLevelType w:val="hybridMultilevel"/>
    <w:tmpl w:val="FC1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424E5"/>
    <w:multiLevelType w:val="hybridMultilevel"/>
    <w:tmpl w:val="3F3C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05238"/>
    <w:multiLevelType w:val="hybridMultilevel"/>
    <w:tmpl w:val="E402E1F2"/>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27382"/>
    <w:multiLevelType w:val="hybridMultilevel"/>
    <w:tmpl w:val="05864500"/>
    <w:lvl w:ilvl="0" w:tplc="3C4C857C">
      <w:start w:val="1"/>
      <w:numFmt w:val="bullet"/>
      <w:lvlText w:val=""/>
      <w:lvlJc w:val="left"/>
      <w:pPr>
        <w:ind w:left="864" w:hanging="144"/>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0"/>
  </w:num>
  <w:num w:numId="4">
    <w:abstractNumId w:val="4"/>
  </w:num>
  <w:num w:numId="5">
    <w:abstractNumId w:val="8"/>
  </w:num>
  <w:num w:numId="6">
    <w:abstractNumId w:val="7"/>
  </w:num>
  <w:num w:numId="7">
    <w:abstractNumId w:val="12"/>
  </w:num>
  <w:num w:numId="8">
    <w:abstractNumId w:val="6"/>
  </w:num>
  <w:num w:numId="9">
    <w:abstractNumId w:val="2"/>
  </w:num>
  <w:num w:numId="10">
    <w:abstractNumId w:val="14"/>
  </w:num>
  <w:num w:numId="11">
    <w:abstractNumId w:val="15"/>
  </w:num>
  <w:num w:numId="12">
    <w:abstractNumId w:val="13"/>
  </w:num>
  <w:num w:numId="13">
    <w:abstractNumId w:val="0"/>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CA"/>
    <w:rsid w:val="00014967"/>
    <w:rsid w:val="000369FC"/>
    <w:rsid w:val="0004125B"/>
    <w:rsid w:val="00076938"/>
    <w:rsid w:val="000862BA"/>
    <w:rsid w:val="000B5CA0"/>
    <w:rsid w:val="000D0162"/>
    <w:rsid w:val="000D2A38"/>
    <w:rsid w:val="001146BA"/>
    <w:rsid w:val="0011522E"/>
    <w:rsid w:val="001375D0"/>
    <w:rsid w:val="001424FF"/>
    <w:rsid w:val="00156D3C"/>
    <w:rsid w:val="00170C7B"/>
    <w:rsid w:val="00184FAE"/>
    <w:rsid w:val="001B0315"/>
    <w:rsid w:val="001B086A"/>
    <w:rsid w:val="001F376F"/>
    <w:rsid w:val="001F773C"/>
    <w:rsid w:val="00213CB5"/>
    <w:rsid w:val="00236BDA"/>
    <w:rsid w:val="00255983"/>
    <w:rsid w:val="00265255"/>
    <w:rsid w:val="00266EE2"/>
    <w:rsid w:val="002B2E19"/>
    <w:rsid w:val="002B2FEE"/>
    <w:rsid w:val="002B72CC"/>
    <w:rsid w:val="002E2509"/>
    <w:rsid w:val="002F2239"/>
    <w:rsid w:val="00322A39"/>
    <w:rsid w:val="00335D3C"/>
    <w:rsid w:val="00336A8F"/>
    <w:rsid w:val="003702BE"/>
    <w:rsid w:val="003B3DDE"/>
    <w:rsid w:val="003C0D3D"/>
    <w:rsid w:val="003D1780"/>
    <w:rsid w:val="003D1ACE"/>
    <w:rsid w:val="003E6F58"/>
    <w:rsid w:val="003F6D88"/>
    <w:rsid w:val="00417BDF"/>
    <w:rsid w:val="004320CA"/>
    <w:rsid w:val="0044178F"/>
    <w:rsid w:val="0044341C"/>
    <w:rsid w:val="004843B5"/>
    <w:rsid w:val="004E551A"/>
    <w:rsid w:val="004F2E7E"/>
    <w:rsid w:val="00514FC4"/>
    <w:rsid w:val="00542614"/>
    <w:rsid w:val="00555AE5"/>
    <w:rsid w:val="00557905"/>
    <w:rsid w:val="00571965"/>
    <w:rsid w:val="00592E92"/>
    <w:rsid w:val="005A034F"/>
    <w:rsid w:val="005A40F0"/>
    <w:rsid w:val="005C4A0B"/>
    <w:rsid w:val="005D2EEF"/>
    <w:rsid w:val="005E1B5C"/>
    <w:rsid w:val="005E7CEF"/>
    <w:rsid w:val="005F09A7"/>
    <w:rsid w:val="006101AC"/>
    <w:rsid w:val="00613081"/>
    <w:rsid w:val="00643D2A"/>
    <w:rsid w:val="006B72B4"/>
    <w:rsid w:val="006E1393"/>
    <w:rsid w:val="007157B6"/>
    <w:rsid w:val="00717954"/>
    <w:rsid w:val="007343A4"/>
    <w:rsid w:val="00735F0C"/>
    <w:rsid w:val="00740B0F"/>
    <w:rsid w:val="007436FE"/>
    <w:rsid w:val="00757DA2"/>
    <w:rsid w:val="00777A6B"/>
    <w:rsid w:val="007910D6"/>
    <w:rsid w:val="007C4002"/>
    <w:rsid w:val="007D2A20"/>
    <w:rsid w:val="007D5697"/>
    <w:rsid w:val="007E7D8B"/>
    <w:rsid w:val="00817C56"/>
    <w:rsid w:val="008231B6"/>
    <w:rsid w:val="008A4DEF"/>
    <w:rsid w:val="008B1356"/>
    <w:rsid w:val="008C2405"/>
    <w:rsid w:val="008D0977"/>
    <w:rsid w:val="008D519B"/>
    <w:rsid w:val="008E524B"/>
    <w:rsid w:val="0090026B"/>
    <w:rsid w:val="00901299"/>
    <w:rsid w:val="00902199"/>
    <w:rsid w:val="00911EA4"/>
    <w:rsid w:val="00940A2F"/>
    <w:rsid w:val="00943D26"/>
    <w:rsid w:val="00947CEF"/>
    <w:rsid w:val="0096380E"/>
    <w:rsid w:val="00983E1A"/>
    <w:rsid w:val="009A1B1F"/>
    <w:rsid w:val="009D25C8"/>
    <w:rsid w:val="009D3827"/>
    <w:rsid w:val="009D4BFF"/>
    <w:rsid w:val="00A073D3"/>
    <w:rsid w:val="00A4284C"/>
    <w:rsid w:val="00A45934"/>
    <w:rsid w:val="00A549A2"/>
    <w:rsid w:val="00A630FC"/>
    <w:rsid w:val="00A82EF2"/>
    <w:rsid w:val="00AC7505"/>
    <w:rsid w:val="00AD44F5"/>
    <w:rsid w:val="00AE1BC6"/>
    <w:rsid w:val="00B0610A"/>
    <w:rsid w:val="00B16E1E"/>
    <w:rsid w:val="00B82B25"/>
    <w:rsid w:val="00B909EE"/>
    <w:rsid w:val="00BD2418"/>
    <w:rsid w:val="00BD2B1D"/>
    <w:rsid w:val="00BE4360"/>
    <w:rsid w:val="00C0732F"/>
    <w:rsid w:val="00C15461"/>
    <w:rsid w:val="00C2342C"/>
    <w:rsid w:val="00C47D90"/>
    <w:rsid w:val="00C62482"/>
    <w:rsid w:val="00C7011F"/>
    <w:rsid w:val="00C80122"/>
    <w:rsid w:val="00C817D9"/>
    <w:rsid w:val="00CA647D"/>
    <w:rsid w:val="00CB09BE"/>
    <w:rsid w:val="00CD640C"/>
    <w:rsid w:val="00CE7EE4"/>
    <w:rsid w:val="00D0063F"/>
    <w:rsid w:val="00D138C7"/>
    <w:rsid w:val="00D31CE7"/>
    <w:rsid w:val="00D40A7E"/>
    <w:rsid w:val="00D42A70"/>
    <w:rsid w:val="00D53B72"/>
    <w:rsid w:val="00D55262"/>
    <w:rsid w:val="00D9260C"/>
    <w:rsid w:val="00DA3D01"/>
    <w:rsid w:val="00DC3CDA"/>
    <w:rsid w:val="00DE750B"/>
    <w:rsid w:val="00DF798B"/>
    <w:rsid w:val="00E07529"/>
    <w:rsid w:val="00E256C5"/>
    <w:rsid w:val="00E2738B"/>
    <w:rsid w:val="00E66014"/>
    <w:rsid w:val="00E71D04"/>
    <w:rsid w:val="00E7573F"/>
    <w:rsid w:val="00E949F2"/>
    <w:rsid w:val="00EC0EE6"/>
    <w:rsid w:val="00EC413A"/>
    <w:rsid w:val="00ED12BE"/>
    <w:rsid w:val="00ED5910"/>
    <w:rsid w:val="00F074BE"/>
    <w:rsid w:val="00F3789B"/>
    <w:rsid w:val="00F437D7"/>
    <w:rsid w:val="00F62D89"/>
    <w:rsid w:val="00F63823"/>
    <w:rsid w:val="00FD0CF8"/>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2845"/>
  <w14:defaultImageDpi w14:val="32767"/>
  <w15:chartTrackingRefBased/>
  <w15:docId w15:val="{1917D9D4-2971-8F4D-B773-0AF1635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0CA"/>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C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0CA"/>
    <w:pPr>
      <w:ind w:left="720"/>
      <w:contextualSpacing/>
    </w:pPr>
  </w:style>
  <w:style w:type="paragraph" w:styleId="NormalWeb">
    <w:name w:val="Normal (Web)"/>
    <w:basedOn w:val="Normal"/>
    <w:uiPriority w:val="99"/>
    <w:unhideWhenUsed/>
    <w:rsid w:val="0011522E"/>
    <w:pPr>
      <w:widowControl/>
      <w:spacing w:before="100" w:beforeAutospacing="1" w:after="100" w:afterAutospacing="1"/>
    </w:pPr>
    <w:rPr>
      <w:snapToGrid/>
      <w:szCs w:val="24"/>
    </w:rPr>
  </w:style>
  <w:style w:type="paragraph" w:styleId="Footer">
    <w:name w:val="footer"/>
    <w:basedOn w:val="Normal"/>
    <w:link w:val="FooterChar"/>
    <w:rsid w:val="000D0162"/>
    <w:pPr>
      <w:tabs>
        <w:tab w:val="center" w:pos="4320"/>
        <w:tab w:val="right" w:pos="8640"/>
      </w:tabs>
    </w:pPr>
  </w:style>
  <w:style w:type="character" w:customStyle="1" w:styleId="FooterChar">
    <w:name w:val="Footer Char"/>
    <w:basedOn w:val="DefaultParagraphFont"/>
    <w:link w:val="Footer"/>
    <w:rsid w:val="000D0162"/>
    <w:rPr>
      <w:rFonts w:ascii="Times New Roman" w:eastAsia="Times New Roman" w:hAnsi="Times New Roman" w:cs="Times New Roman"/>
      <w:snapToGrid w:val="0"/>
      <w:szCs w:val="20"/>
    </w:rPr>
  </w:style>
  <w:style w:type="character" w:styleId="PageNumber">
    <w:name w:val="page number"/>
    <w:basedOn w:val="DefaultParagraphFont"/>
    <w:rsid w:val="000D0162"/>
  </w:style>
  <w:style w:type="character" w:styleId="Hyperlink">
    <w:name w:val="Hyperlink"/>
    <w:rsid w:val="000D0162"/>
    <w:rPr>
      <w:color w:val="0000FF"/>
      <w:u w:val="single"/>
    </w:rPr>
  </w:style>
  <w:style w:type="character" w:styleId="FollowedHyperlink">
    <w:name w:val="FollowedHyperlink"/>
    <w:basedOn w:val="DefaultParagraphFont"/>
    <w:uiPriority w:val="99"/>
    <w:semiHidden/>
    <w:unhideWhenUsed/>
    <w:rsid w:val="000D0162"/>
    <w:rPr>
      <w:color w:val="954F72" w:themeColor="followedHyperlink"/>
      <w:u w:val="single"/>
    </w:rPr>
  </w:style>
  <w:style w:type="character" w:styleId="UnresolvedMention">
    <w:name w:val="Unresolved Mention"/>
    <w:basedOn w:val="DefaultParagraphFont"/>
    <w:uiPriority w:val="99"/>
    <w:rsid w:val="0017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3250">
      <w:bodyDiv w:val="1"/>
      <w:marLeft w:val="0"/>
      <w:marRight w:val="0"/>
      <w:marTop w:val="0"/>
      <w:marBottom w:val="0"/>
      <w:divBdr>
        <w:top w:val="none" w:sz="0" w:space="0" w:color="auto"/>
        <w:left w:val="none" w:sz="0" w:space="0" w:color="auto"/>
        <w:bottom w:val="none" w:sz="0" w:space="0" w:color="auto"/>
        <w:right w:val="none" w:sz="0" w:space="0" w:color="auto"/>
      </w:divBdr>
      <w:divsChild>
        <w:div w:id="1422603378">
          <w:marLeft w:val="0"/>
          <w:marRight w:val="0"/>
          <w:marTop w:val="0"/>
          <w:marBottom w:val="0"/>
          <w:divBdr>
            <w:top w:val="none" w:sz="0" w:space="0" w:color="auto"/>
            <w:left w:val="none" w:sz="0" w:space="0" w:color="auto"/>
            <w:bottom w:val="none" w:sz="0" w:space="0" w:color="auto"/>
            <w:right w:val="none" w:sz="0" w:space="0" w:color="auto"/>
          </w:divBdr>
          <w:divsChild>
            <w:div w:id="1575310431">
              <w:marLeft w:val="0"/>
              <w:marRight w:val="0"/>
              <w:marTop w:val="0"/>
              <w:marBottom w:val="0"/>
              <w:divBdr>
                <w:top w:val="none" w:sz="0" w:space="0" w:color="auto"/>
                <w:left w:val="none" w:sz="0" w:space="0" w:color="auto"/>
                <w:bottom w:val="none" w:sz="0" w:space="0" w:color="auto"/>
                <w:right w:val="none" w:sz="0" w:space="0" w:color="auto"/>
              </w:divBdr>
              <w:divsChild>
                <w:div w:id="2067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4354">
      <w:bodyDiv w:val="1"/>
      <w:marLeft w:val="0"/>
      <w:marRight w:val="0"/>
      <w:marTop w:val="0"/>
      <w:marBottom w:val="0"/>
      <w:divBdr>
        <w:top w:val="none" w:sz="0" w:space="0" w:color="auto"/>
        <w:left w:val="none" w:sz="0" w:space="0" w:color="auto"/>
        <w:bottom w:val="none" w:sz="0" w:space="0" w:color="auto"/>
        <w:right w:val="none" w:sz="0" w:space="0" w:color="auto"/>
      </w:divBdr>
    </w:div>
    <w:div w:id="379280605">
      <w:bodyDiv w:val="1"/>
      <w:marLeft w:val="0"/>
      <w:marRight w:val="0"/>
      <w:marTop w:val="0"/>
      <w:marBottom w:val="0"/>
      <w:divBdr>
        <w:top w:val="none" w:sz="0" w:space="0" w:color="auto"/>
        <w:left w:val="none" w:sz="0" w:space="0" w:color="auto"/>
        <w:bottom w:val="none" w:sz="0" w:space="0" w:color="auto"/>
        <w:right w:val="none" w:sz="0" w:space="0" w:color="auto"/>
      </w:divBdr>
    </w:div>
    <w:div w:id="403727687">
      <w:bodyDiv w:val="1"/>
      <w:marLeft w:val="0"/>
      <w:marRight w:val="0"/>
      <w:marTop w:val="0"/>
      <w:marBottom w:val="0"/>
      <w:divBdr>
        <w:top w:val="none" w:sz="0" w:space="0" w:color="auto"/>
        <w:left w:val="none" w:sz="0" w:space="0" w:color="auto"/>
        <w:bottom w:val="none" w:sz="0" w:space="0" w:color="auto"/>
        <w:right w:val="none" w:sz="0" w:space="0" w:color="auto"/>
      </w:divBdr>
    </w:div>
    <w:div w:id="478423958">
      <w:bodyDiv w:val="1"/>
      <w:marLeft w:val="0"/>
      <w:marRight w:val="0"/>
      <w:marTop w:val="0"/>
      <w:marBottom w:val="0"/>
      <w:divBdr>
        <w:top w:val="none" w:sz="0" w:space="0" w:color="auto"/>
        <w:left w:val="none" w:sz="0" w:space="0" w:color="auto"/>
        <w:bottom w:val="none" w:sz="0" w:space="0" w:color="auto"/>
        <w:right w:val="none" w:sz="0" w:space="0" w:color="auto"/>
      </w:divBdr>
    </w:div>
    <w:div w:id="658849382">
      <w:bodyDiv w:val="1"/>
      <w:marLeft w:val="0"/>
      <w:marRight w:val="0"/>
      <w:marTop w:val="0"/>
      <w:marBottom w:val="0"/>
      <w:divBdr>
        <w:top w:val="none" w:sz="0" w:space="0" w:color="auto"/>
        <w:left w:val="none" w:sz="0" w:space="0" w:color="auto"/>
        <w:bottom w:val="none" w:sz="0" w:space="0" w:color="auto"/>
        <w:right w:val="none" w:sz="0" w:space="0" w:color="auto"/>
      </w:divBdr>
      <w:divsChild>
        <w:div w:id="1010369871">
          <w:marLeft w:val="0"/>
          <w:marRight w:val="0"/>
          <w:marTop w:val="0"/>
          <w:marBottom w:val="0"/>
          <w:divBdr>
            <w:top w:val="none" w:sz="0" w:space="0" w:color="auto"/>
            <w:left w:val="none" w:sz="0" w:space="0" w:color="auto"/>
            <w:bottom w:val="none" w:sz="0" w:space="0" w:color="auto"/>
            <w:right w:val="none" w:sz="0" w:space="0" w:color="auto"/>
          </w:divBdr>
          <w:divsChild>
            <w:div w:id="371541255">
              <w:marLeft w:val="0"/>
              <w:marRight w:val="0"/>
              <w:marTop w:val="0"/>
              <w:marBottom w:val="0"/>
              <w:divBdr>
                <w:top w:val="none" w:sz="0" w:space="0" w:color="auto"/>
                <w:left w:val="none" w:sz="0" w:space="0" w:color="auto"/>
                <w:bottom w:val="none" w:sz="0" w:space="0" w:color="auto"/>
                <w:right w:val="none" w:sz="0" w:space="0" w:color="auto"/>
              </w:divBdr>
              <w:divsChild>
                <w:div w:id="9004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2099">
      <w:bodyDiv w:val="1"/>
      <w:marLeft w:val="0"/>
      <w:marRight w:val="0"/>
      <w:marTop w:val="0"/>
      <w:marBottom w:val="0"/>
      <w:divBdr>
        <w:top w:val="none" w:sz="0" w:space="0" w:color="auto"/>
        <w:left w:val="none" w:sz="0" w:space="0" w:color="auto"/>
        <w:bottom w:val="none" w:sz="0" w:space="0" w:color="auto"/>
        <w:right w:val="none" w:sz="0" w:space="0" w:color="auto"/>
      </w:divBdr>
      <w:divsChild>
        <w:div w:id="23140718">
          <w:marLeft w:val="0"/>
          <w:marRight w:val="0"/>
          <w:marTop w:val="0"/>
          <w:marBottom w:val="0"/>
          <w:divBdr>
            <w:top w:val="none" w:sz="0" w:space="0" w:color="auto"/>
            <w:left w:val="none" w:sz="0" w:space="0" w:color="auto"/>
            <w:bottom w:val="none" w:sz="0" w:space="0" w:color="auto"/>
            <w:right w:val="none" w:sz="0" w:space="0" w:color="auto"/>
          </w:divBdr>
          <w:divsChild>
            <w:div w:id="1020594747">
              <w:marLeft w:val="0"/>
              <w:marRight w:val="0"/>
              <w:marTop w:val="0"/>
              <w:marBottom w:val="0"/>
              <w:divBdr>
                <w:top w:val="none" w:sz="0" w:space="0" w:color="auto"/>
                <w:left w:val="none" w:sz="0" w:space="0" w:color="auto"/>
                <w:bottom w:val="none" w:sz="0" w:space="0" w:color="auto"/>
                <w:right w:val="none" w:sz="0" w:space="0" w:color="auto"/>
              </w:divBdr>
              <w:divsChild>
                <w:div w:id="198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5431">
      <w:bodyDiv w:val="1"/>
      <w:marLeft w:val="0"/>
      <w:marRight w:val="0"/>
      <w:marTop w:val="0"/>
      <w:marBottom w:val="0"/>
      <w:divBdr>
        <w:top w:val="none" w:sz="0" w:space="0" w:color="auto"/>
        <w:left w:val="none" w:sz="0" w:space="0" w:color="auto"/>
        <w:bottom w:val="none" w:sz="0" w:space="0" w:color="auto"/>
        <w:right w:val="none" w:sz="0" w:space="0" w:color="auto"/>
      </w:divBdr>
      <w:divsChild>
        <w:div w:id="1321159603">
          <w:marLeft w:val="0"/>
          <w:marRight w:val="0"/>
          <w:marTop w:val="0"/>
          <w:marBottom w:val="0"/>
          <w:divBdr>
            <w:top w:val="none" w:sz="0" w:space="0" w:color="auto"/>
            <w:left w:val="none" w:sz="0" w:space="0" w:color="auto"/>
            <w:bottom w:val="none" w:sz="0" w:space="0" w:color="auto"/>
            <w:right w:val="none" w:sz="0" w:space="0" w:color="auto"/>
          </w:divBdr>
          <w:divsChild>
            <w:div w:id="358169139">
              <w:marLeft w:val="0"/>
              <w:marRight w:val="0"/>
              <w:marTop w:val="0"/>
              <w:marBottom w:val="0"/>
              <w:divBdr>
                <w:top w:val="none" w:sz="0" w:space="0" w:color="auto"/>
                <w:left w:val="none" w:sz="0" w:space="0" w:color="auto"/>
                <w:bottom w:val="none" w:sz="0" w:space="0" w:color="auto"/>
                <w:right w:val="none" w:sz="0" w:space="0" w:color="auto"/>
              </w:divBdr>
              <w:divsChild>
                <w:div w:id="190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18176">
      <w:bodyDiv w:val="1"/>
      <w:marLeft w:val="0"/>
      <w:marRight w:val="0"/>
      <w:marTop w:val="0"/>
      <w:marBottom w:val="0"/>
      <w:divBdr>
        <w:top w:val="none" w:sz="0" w:space="0" w:color="auto"/>
        <w:left w:val="none" w:sz="0" w:space="0" w:color="auto"/>
        <w:bottom w:val="none" w:sz="0" w:space="0" w:color="auto"/>
        <w:right w:val="none" w:sz="0" w:space="0" w:color="auto"/>
      </w:divBdr>
      <w:divsChild>
        <w:div w:id="1001926484">
          <w:marLeft w:val="0"/>
          <w:marRight w:val="0"/>
          <w:marTop w:val="0"/>
          <w:marBottom w:val="0"/>
          <w:divBdr>
            <w:top w:val="none" w:sz="0" w:space="0" w:color="auto"/>
            <w:left w:val="none" w:sz="0" w:space="0" w:color="auto"/>
            <w:bottom w:val="none" w:sz="0" w:space="0" w:color="auto"/>
            <w:right w:val="none" w:sz="0" w:space="0" w:color="auto"/>
          </w:divBdr>
          <w:divsChild>
            <w:div w:id="588923560">
              <w:marLeft w:val="0"/>
              <w:marRight w:val="0"/>
              <w:marTop w:val="0"/>
              <w:marBottom w:val="0"/>
              <w:divBdr>
                <w:top w:val="none" w:sz="0" w:space="0" w:color="auto"/>
                <w:left w:val="none" w:sz="0" w:space="0" w:color="auto"/>
                <w:bottom w:val="none" w:sz="0" w:space="0" w:color="auto"/>
                <w:right w:val="none" w:sz="0" w:space="0" w:color="auto"/>
              </w:divBdr>
              <w:divsChild>
                <w:div w:id="2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1216">
          <w:marLeft w:val="0"/>
          <w:marRight w:val="0"/>
          <w:marTop w:val="0"/>
          <w:marBottom w:val="0"/>
          <w:divBdr>
            <w:top w:val="none" w:sz="0" w:space="0" w:color="auto"/>
            <w:left w:val="none" w:sz="0" w:space="0" w:color="auto"/>
            <w:bottom w:val="none" w:sz="0" w:space="0" w:color="auto"/>
            <w:right w:val="none" w:sz="0" w:space="0" w:color="auto"/>
          </w:divBdr>
          <w:divsChild>
            <w:div w:id="108207657">
              <w:marLeft w:val="0"/>
              <w:marRight w:val="0"/>
              <w:marTop w:val="0"/>
              <w:marBottom w:val="0"/>
              <w:divBdr>
                <w:top w:val="none" w:sz="0" w:space="0" w:color="auto"/>
                <w:left w:val="none" w:sz="0" w:space="0" w:color="auto"/>
                <w:bottom w:val="none" w:sz="0" w:space="0" w:color="auto"/>
                <w:right w:val="none" w:sz="0" w:space="0" w:color="auto"/>
              </w:divBdr>
              <w:divsChild>
                <w:div w:id="712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9489">
      <w:bodyDiv w:val="1"/>
      <w:marLeft w:val="0"/>
      <w:marRight w:val="0"/>
      <w:marTop w:val="0"/>
      <w:marBottom w:val="0"/>
      <w:divBdr>
        <w:top w:val="none" w:sz="0" w:space="0" w:color="auto"/>
        <w:left w:val="none" w:sz="0" w:space="0" w:color="auto"/>
        <w:bottom w:val="none" w:sz="0" w:space="0" w:color="auto"/>
        <w:right w:val="none" w:sz="0" w:space="0" w:color="auto"/>
      </w:divBdr>
    </w:div>
    <w:div w:id="1307198609">
      <w:bodyDiv w:val="1"/>
      <w:marLeft w:val="0"/>
      <w:marRight w:val="0"/>
      <w:marTop w:val="0"/>
      <w:marBottom w:val="0"/>
      <w:divBdr>
        <w:top w:val="none" w:sz="0" w:space="0" w:color="auto"/>
        <w:left w:val="none" w:sz="0" w:space="0" w:color="auto"/>
        <w:bottom w:val="none" w:sz="0" w:space="0" w:color="auto"/>
        <w:right w:val="none" w:sz="0" w:space="0" w:color="auto"/>
      </w:divBdr>
      <w:divsChild>
        <w:div w:id="962619068">
          <w:marLeft w:val="0"/>
          <w:marRight w:val="0"/>
          <w:marTop w:val="0"/>
          <w:marBottom w:val="0"/>
          <w:divBdr>
            <w:top w:val="none" w:sz="0" w:space="0" w:color="auto"/>
            <w:left w:val="none" w:sz="0" w:space="0" w:color="auto"/>
            <w:bottom w:val="none" w:sz="0" w:space="0" w:color="auto"/>
            <w:right w:val="none" w:sz="0" w:space="0" w:color="auto"/>
          </w:divBdr>
          <w:divsChild>
            <w:div w:id="112599994">
              <w:marLeft w:val="0"/>
              <w:marRight w:val="0"/>
              <w:marTop w:val="0"/>
              <w:marBottom w:val="0"/>
              <w:divBdr>
                <w:top w:val="none" w:sz="0" w:space="0" w:color="auto"/>
                <w:left w:val="none" w:sz="0" w:space="0" w:color="auto"/>
                <w:bottom w:val="none" w:sz="0" w:space="0" w:color="auto"/>
                <w:right w:val="none" w:sz="0" w:space="0" w:color="auto"/>
              </w:divBdr>
              <w:divsChild>
                <w:div w:id="138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480">
      <w:bodyDiv w:val="1"/>
      <w:marLeft w:val="0"/>
      <w:marRight w:val="0"/>
      <w:marTop w:val="0"/>
      <w:marBottom w:val="0"/>
      <w:divBdr>
        <w:top w:val="none" w:sz="0" w:space="0" w:color="auto"/>
        <w:left w:val="none" w:sz="0" w:space="0" w:color="auto"/>
        <w:bottom w:val="none" w:sz="0" w:space="0" w:color="auto"/>
        <w:right w:val="none" w:sz="0" w:space="0" w:color="auto"/>
      </w:divBdr>
    </w:div>
    <w:div w:id="1354645194">
      <w:bodyDiv w:val="1"/>
      <w:marLeft w:val="0"/>
      <w:marRight w:val="0"/>
      <w:marTop w:val="0"/>
      <w:marBottom w:val="0"/>
      <w:divBdr>
        <w:top w:val="none" w:sz="0" w:space="0" w:color="auto"/>
        <w:left w:val="none" w:sz="0" w:space="0" w:color="auto"/>
        <w:bottom w:val="none" w:sz="0" w:space="0" w:color="auto"/>
        <w:right w:val="none" w:sz="0" w:space="0" w:color="auto"/>
      </w:divBdr>
      <w:divsChild>
        <w:div w:id="290677445">
          <w:marLeft w:val="0"/>
          <w:marRight w:val="0"/>
          <w:marTop w:val="0"/>
          <w:marBottom w:val="0"/>
          <w:divBdr>
            <w:top w:val="none" w:sz="0" w:space="0" w:color="auto"/>
            <w:left w:val="none" w:sz="0" w:space="0" w:color="auto"/>
            <w:bottom w:val="none" w:sz="0" w:space="0" w:color="auto"/>
            <w:right w:val="none" w:sz="0" w:space="0" w:color="auto"/>
          </w:divBdr>
          <w:divsChild>
            <w:div w:id="907687887">
              <w:marLeft w:val="0"/>
              <w:marRight w:val="0"/>
              <w:marTop w:val="0"/>
              <w:marBottom w:val="0"/>
              <w:divBdr>
                <w:top w:val="none" w:sz="0" w:space="0" w:color="auto"/>
                <w:left w:val="none" w:sz="0" w:space="0" w:color="auto"/>
                <w:bottom w:val="none" w:sz="0" w:space="0" w:color="auto"/>
                <w:right w:val="none" w:sz="0" w:space="0" w:color="auto"/>
              </w:divBdr>
              <w:divsChild>
                <w:div w:id="1647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721">
      <w:bodyDiv w:val="1"/>
      <w:marLeft w:val="0"/>
      <w:marRight w:val="0"/>
      <w:marTop w:val="0"/>
      <w:marBottom w:val="0"/>
      <w:divBdr>
        <w:top w:val="none" w:sz="0" w:space="0" w:color="auto"/>
        <w:left w:val="none" w:sz="0" w:space="0" w:color="auto"/>
        <w:bottom w:val="none" w:sz="0" w:space="0" w:color="auto"/>
        <w:right w:val="none" w:sz="0" w:space="0" w:color="auto"/>
      </w:divBdr>
    </w:div>
    <w:div w:id="1442607532">
      <w:bodyDiv w:val="1"/>
      <w:marLeft w:val="0"/>
      <w:marRight w:val="0"/>
      <w:marTop w:val="0"/>
      <w:marBottom w:val="0"/>
      <w:divBdr>
        <w:top w:val="none" w:sz="0" w:space="0" w:color="auto"/>
        <w:left w:val="none" w:sz="0" w:space="0" w:color="auto"/>
        <w:bottom w:val="none" w:sz="0" w:space="0" w:color="auto"/>
        <w:right w:val="none" w:sz="0" w:space="0" w:color="auto"/>
      </w:divBdr>
    </w:div>
    <w:div w:id="1468812481">
      <w:bodyDiv w:val="1"/>
      <w:marLeft w:val="0"/>
      <w:marRight w:val="0"/>
      <w:marTop w:val="0"/>
      <w:marBottom w:val="0"/>
      <w:divBdr>
        <w:top w:val="none" w:sz="0" w:space="0" w:color="auto"/>
        <w:left w:val="none" w:sz="0" w:space="0" w:color="auto"/>
        <w:bottom w:val="none" w:sz="0" w:space="0" w:color="auto"/>
        <w:right w:val="none" w:sz="0" w:space="0" w:color="auto"/>
      </w:divBdr>
      <w:divsChild>
        <w:div w:id="222522177">
          <w:marLeft w:val="0"/>
          <w:marRight w:val="0"/>
          <w:marTop w:val="0"/>
          <w:marBottom w:val="0"/>
          <w:divBdr>
            <w:top w:val="none" w:sz="0" w:space="0" w:color="auto"/>
            <w:left w:val="none" w:sz="0" w:space="0" w:color="auto"/>
            <w:bottom w:val="none" w:sz="0" w:space="0" w:color="auto"/>
            <w:right w:val="none" w:sz="0" w:space="0" w:color="auto"/>
          </w:divBdr>
          <w:divsChild>
            <w:div w:id="655379415">
              <w:marLeft w:val="0"/>
              <w:marRight w:val="0"/>
              <w:marTop w:val="0"/>
              <w:marBottom w:val="0"/>
              <w:divBdr>
                <w:top w:val="none" w:sz="0" w:space="0" w:color="auto"/>
                <w:left w:val="none" w:sz="0" w:space="0" w:color="auto"/>
                <w:bottom w:val="none" w:sz="0" w:space="0" w:color="auto"/>
                <w:right w:val="none" w:sz="0" w:space="0" w:color="auto"/>
              </w:divBdr>
              <w:divsChild>
                <w:div w:id="239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ttrell@uga.edu" TargetMode="External"/><Relationship Id="rId13" Type="http://schemas.openxmlformats.org/officeDocument/2006/relationships/hyperlink" Target="https://www.uhs.uga.edu/bewelluga/bewellug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ug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uides.loc.gov/federalist-papers/full-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a.edu/ovpi" TargetMode="External"/><Relationship Id="rId5" Type="http://schemas.openxmlformats.org/officeDocument/2006/relationships/webSettings" Target="webSettings.xml"/><Relationship Id="rId15" Type="http://schemas.openxmlformats.org/officeDocument/2006/relationships/hyperlink" Target="https://www.uhs.uga.edu/bewelluga/bewellug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norton.com/books/9780393675283" TargetMode="External"/><Relationship Id="rId14" Type="http://schemas.openxmlformats.org/officeDocument/2006/relationships/hyperlink" Target="https://www.uhs.uga.edu/info/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A08C-7656-1B48-8113-F4D26F84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Cottrell</dc:creator>
  <cp:keywords/>
  <dc:description/>
  <cp:lastModifiedBy>David Cottrell</cp:lastModifiedBy>
  <cp:revision>31</cp:revision>
  <cp:lastPrinted>2020-08-17T17:08:00Z</cp:lastPrinted>
  <dcterms:created xsi:type="dcterms:W3CDTF">2020-07-25T17:57:00Z</dcterms:created>
  <dcterms:modified xsi:type="dcterms:W3CDTF">2020-08-19T22:09:00Z</dcterms:modified>
</cp:coreProperties>
</file>