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B6E7D" w14:textId="77777777" w:rsidR="00130F8E" w:rsidRPr="004130F5" w:rsidRDefault="00130F8E" w:rsidP="006F064C">
      <w:pPr>
        <w:jc w:val="center"/>
        <w:rPr>
          <w:rFonts w:ascii="TimesNewRomanPSMT" w:eastAsia="Times New Roman" w:hAnsi="TimesNewRomanPSMT" w:cs="Times New Roman"/>
          <w:sz w:val="22"/>
          <w:szCs w:val="22"/>
        </w:rPr>
      </w:pPr>
      <w:r w:rsidRPr="004130F5">
        <w:rPr>
          <w:rFonts w:ascii="TimesNewRomanPS" w:eastAsia="Times New Roman" w:hAnsi="TimesNewRomanPS" w:cs="Times New Roman"/>
          <w:b/>
          <w:bCs/>
          <w:sz w:val="22"/>
          <w:szCs w:val="22"/>
        </w:rPr>
        <w:t>Political Science 4605</w:t>
      </w:r>
      <w:r w:rsidRPr="004130F5">
        <w:rPr>
          <w:rFonts w:ascii="TimesNewRomanPS" w:eastAsia="Times New Roman" w:hAnsi="TimesNewRomanPS" w:cs="Times New Roman"/>
          <w:b/>
          <w:bCs/>
          <w:sz w:val="22"/>
          <w:szCs w:val="22"/>
        </w:rPr>
        <w:br/>
        <w:t>P</w:t>
      </w:r>
      <w:r w:rsidRPr="004130F5">
        <w:rPr>
          <w:rFonts w:ascii="TimesNewRomanPS" w:eastAsia="Times New Roman" w:hAnsi="TimesNewRomanPS" w:cs="Times New Roman"/>
          <w:b/>
          <w:bCs/>
          <w:sz w:val="18"/>
          <w:szCs w:val="18"/>
        </w:rPr>
        <w:t xml:space="preserve">OLITICS OF </w:t>
      </w:r>
      <w:r w:rsidRPr="004130F5">
        <w:rPr>
          <w:rFonts w:ascii="TimesNewRomanPS" w:eastAsia="Times New Roman" w:hAnsi="TimesNewRomanPS" w:cs="Times New Roman"/>
          <w:b/>
          <w:bCs/>
          <w:sz w:val="22"/>
          <w:szCs w:val="22"/>
        </w:rPr>
        <w:t>C</w:t>
      </w:r>
      <w:r w:rsidRPr="004130F5">
        <w:rPr>
          <w:rFonts w:ascii="TimesNewRomanPS" w:eastAsia="Times New Roman" w:hAnsi="TimesNewRomanPS" w:cs="Times New Roman"/>
          <w:b/>
          <w:bCs/>
          <w:sz w:val="18"/>
          <w:szCs w:val="18"/>
        </w:rPr>
        <w:t xml:space="preserve">ONGRESSIONAL </w:t>
      </w:r>
      <w:r w:rsidRPr="004130F5">
        <w:rPr>
          <w:rFonts w:ascii="TimesNewRomanPS" w:eastAsia="Times New Roman" w:hAnsi="TimesNewRomanPS" w:cs="Times New Roman"/>
          <w:b/>
          <w:bCs/>
          <w:sz w:val="22"/>
          <w:szCs w:val="22"/>
        </w:rPr>
        <w:t>E</w:t>
      </w:r>
      <w:r w:rsidRPr="004130F5">
        <w:rPr>
          <w:rFonts w:ascii="TimesNewRomanPS" w:eastAsia="Times New Roman" w:hAnsi="TimesNewRomanPS" w:cs="Times New Roman"/>
          <w:b/>
          <w:bCs/>
          <w:sz w:val="18"/>
          <w:szCs w:val="18"/>
        </w:rPr>
        <w:t xml:space="preserve">LECTIONS </w:t>
      </w:r>
      <w:r w:rsidRPr="004130F5">
        <w:rPr>
          <w:rFonts w:ascii="TimesNewRomanPSMT" w:eastAsia="Times New Roman" w:hAnsi="TimesNewRomanPSMT" w:cs="Times New Roman"/>
          <w:b/>
          <w:bCs/>
          <w:sz w:val="22"/>
          <w:szCs w:val="22"/>
        </w:rPr>
        <w:t>Spring 20</w:t>
      </w:r>
      <w:r w:rsidR="006F064C" w:rsidRPr="004130F5">
        <w:rPr>
          <w:rFonts w:ascii="TimesNewRomanPSMT" w:eastAsia="Times New Roman" w:hAnsi="TimesNewRomanPSMT" w:cs="Times New Roman"/>
          <w:b/>
          <w:bCs/>
          <w:sz w:val="22"/>
          <w:szCs w:val="22"/>
        </w:rPr>
        <w:t>20</w:t>
      </w:r>
      <w:r w:rsidRPr="004130F5">
        <w:rPr>
          <w:rFonts w:ascii="TimesNewRomanPSMT" w:eastAsia="Times New Roman" w:hAnsi="TimesNewRomanPSMT" w:cs="Times New Roman"/>
          <w:b/>
          <w:bCs/>
          <w:sz w:val="22"/>
          <w:szCs w:val="22"/>
        </w:rPr>
        <w:t xml:space="preserve"> (</w:t>
      </w:r>
      <w:r w:rsidR="006F064C" w:rsidRPr="004130F5">
        <w:rPr>
          <w:rFonts w:ascii="Times New Roman" w:eastAsia="Times New Roman" w:hAnsi="Times New Roman" w:cs="Times New Roman"/>
          <w:b/>
          <w:bCs/>
          <w:sz w:val="21"/>
          <w:szCs w:val="21"/>
          <w:shd w:val="clear" w:color="auto" w:fill="FFFFFF"/>
        </w:rPr>
        <w:t>54331</w:t>
      </w:r>
      <w:r w:rsidRPr="004130F5">
        <w:rPr>
          <w:rFonts w:ascii="TimesNewRomanPSMT" w:eastAsia="Times New Roman" w:hAnsi="TimesNewRomanPSMT" w:cs="Times New Roman"/>
          <w:b/>
          <w:bCs/>
          <w:sz w:val="22"/>
          <w:szCs w:val="22"/>
        </w:rPr>
        <w:t>)</w:t>
      </w:r>
      <w:r w:rsidRPr="004130F5">
        <w:rPr>
          <w:rFonts w:ascii="TimesNewRomanPSMT" w:eastAsia="Times New Roman" w:hAnsi="TimesNewRomanPSMT" w:cs="Times New Roman"/>
          <w:b/>
          <w:bCs/>
          <w:sz w:val="22"/>
          <w:szCs w:val="22"/>
        </w:rPr>
        <w:br/>
      </w:r>
      <w:r w:rsidR="006F064C" w:rsidRPr="004130F5">
        <w:rPr>
          <w:rFonts w:ascii="TimesNewRomanPSMT" w:eastAsia="Times New Roman" w:hAnsi="TimesNewRomanPSMT" w:cs="Times New Roman"/>
          <w:sz w:val="22"/>
          <w:szCs w:val="22"/>
        </w:rPr>
        <w:t>Baldwin 311</w:t>
      </w:r>
      <w:r w:rsidRPr="004130F5">
        <w:rPr>
          <w:rFonts w:ascii="TimesNewRomanPSMT" w:eastAsia="Times New Roman" w:hAnsi="TimesNewRomanPSMT" w:cs="Times New Roman"/>
          <w:sz w:val="22"/>
          <w:szCs w:val="22"/>
        </w:rPr>
        <w:br/>
      </w:r>
      <w:r w:rsidR="006F064C" w:rsidRPr="004130F5">
        <w:rPr>
          <w:rFonts w:ascii="TimesNewRomanPSMT" w:eastAsia="Times New Roman" w:hAnsi="TimesNewRomanPSMT" w:cs="Times New Roman"/>
          <w:sz w:val="22"/>
          <w:szCs w:val="22"/>
        </w:rPr>
        <w:t>T/TR</w:t>
      </w:r>
      <w:r w:rsidRPr="004130F5">
        <w:rPr>
          <w:rFonts w:ascii="TimesNewRomanPSMT" w:eastAsia="Times New Roman" w:hAnsi="TimesNewRomanPSMT" w:cs="Times New Roman"/>
          <w:sz w:val="22"/>
          <w:szCs w:val="22"/>
        </w:rPr>
        <w:t xml:space="preserve"> </w:t>
      </w:r>
      <w:r w:rsidR="006F064C" w:rsidRPr="004130F5">
        <w:rPr>
          <w:rFonts w:ascii="TimesNewRomanPSMT" w:eastAsia="Times New Roman" w:hAnsi="TimesNewRomanPSMT" w:cs="Times New Roman"/>
          <w:sz w:val="22"/>
          <w:szCs w:val="22"/>
        </w:rPr>
        <w:t>3:30</w:t>
      </w:r>
      <w:r w:rsidRPr="004130F5">
        <w:rPr>
          <w:rFonts w:ascii="TimesNewRomanPSMT" w:eastAsia="Times New Roman" w:hAnsi="TimesNewRomanPSMT" w:cs="Times New Roman"/>
          <w:sz w:val="22"/>
          <w:szCs w:val="22"/>
        </w:rPr>
        <w:t>-</w:t>
      </w:r>
      <w:r w:rsidR="006F064C" w:rsidRPr="004130F5">
        <w:rPr>
          <w:rFonts w:ascii="TimesNewRomanPSMT" w:eastAsia="Times New Roman" w:hAnsi="TimesNewRomanPSMT" w:cs="Times New Roman"/>
          <w:sz w:val="22"/>
          <w:szCs w:val="22"/>
        </w:rPr>
        <w:t>4:45</w:t>
      </w:r>
      <w:r w:rsidRPr="004130F5">
        <w:rPr>
          <w:rFonts w:ascii="TimesNewRomanPSMT" w:eastAsia="Times New Roman" w:hAnsi="TimesNewRomanPSMT" w:cs="Times New Roman"/>
          <w:sz w:val="22"/>
          <w:szCs w:val="22"/>
        </w:rPr>
        <w:t xml:space="preserve"> p.m.</w:t>
      </w:r>
    </w:p>
    <w:p w14:paraId="172AADF2" w14:textId="77777777" w:rsidR="006F064C" w:rsidRPr="004130F5" w:rsidRDefault="006F064C" w:rsidP="006F064C">
      <w:pPr>
        <w:jc w:val="center"/>
        <w:rPr>
          <w:rFonts w:ascii="Times New Roman" w:eastAsia="Times New Roman" w:hAnsi="Times New Roman" w:cs="Times New Roman"/>
          <w:b/>
          <w:bCs/>
        </w:rPr>
      </w:pPr>
    </w:p>
    <w:p w14:paraId="5B5FCC0B" w14:textId="77777777" w:rsidR="00130F8E" w:rsidRPr="004130F5" w:rsidRDefault="00130F8E" w:rsidP="00130F8E">
      <w:pPr>
        <w:rPr>
          <w:rFonts w:ascii="Times New Roman" w:eastAsia="Times New Roman" w:hAnsi="Times New Roman" w:cs="Times New Roman"/>
        </w:rPr>
      </w:pPr>
      <w:r w:rsidRPr="004130F5">
        <w:rPr>
          <w:rFonts w:ascii="Times New Roman" w:eastAsia="Times New Roman" w:hAnsi="Times New Roman" w:cs="Times New Roman"/>
        </w:rPr>
        <w:t>Instructor:  Aaron A. Hitefield</w:t>
      </w:r>
    </w:p>
    <w:p w14:paraId="0523A581" w14:textId="77777777" w:rsidR="00130F8E" w:rsidRPr="004130F5" w:rsidRDefault="00130F8E" w:rsidP="00130F8E">
      <w:pPr>
        <w:rPr>
          <w:rFonts w:ascii="Times New Roman" w:eastAsia="Times New Roman" w:hAnsi="Times New Roman" w:cs="Times New Roman"/>
        </w:rPr>
      </w:pPr>
      <w:r w:rsidRPr="004130F5">
        <w:rPr>
          <w:rFonts w:ascii="Times New Roman" w:eastAsia="Times New Roman" w:hAnsi="Times New Roman" w:cs="Times New Roman"/>
        </w:rPr>
        <w:t>Email:  aaron.hitefield@uga.edu</w:t>
      </w:r>
    </w:p>
    <w:p w14:paraId="439101BB" w14:textId="77777777" w:rsidR="00130F8E" w:rsidRPr="004130F5" w:rsidRDefault="00130F8E" w:rsidP="00130F8E">
      <w:pPr>
        <w:rPr>
          <w:rFonts w:ascii="Times New Roman" w:eastAsia="Times New Roman" w:hAnsi="Times New Roman" w:cs="Times New Roman"/>
        </w:rPr>
      </w:pPr>
      <w:r w:rsidRPr="004130F5">
        <w:rPr>
          <w:rFonts w:ascii="Times New Roman" w:eastAsia="Times New Roman" w:hAnsi="Times New Roman" w:cs="Times New Roman"/>
        </w:rPr>
        <w:t>Office:  TBD</w:t>
      </w:r>
    </w:p>
    <w:p w14:paraId="2CFC41CB" w14:textId="77777777" w:rsidR="00130F8E" w:rsidRPr="004130F5" w:rsidRDefault="00130F8E" w:rsidP="00130F8E">
      <w:pPr>
        <w:rPr>
          <w:rFonts w:ascii="Times New Roman" w:eastAsia="Times New Roman" w:hAnsi="Times New Roman" w:cs="Times New Roman"/>
        </w:rPr>
      </w:pPr>
      <w:r w:rsidRPr="004130F5">
        <w:rPr>
          <w:rFonts w:ascii="Times New Roman" w:eastAsia="Times New Roman" w:hAnsi="Times New Roman" w:cs="Times New Roman"/>
        </w:rPr>
        <w:t>Office Hours: TBD</w:t>
      </w:r>
    </w:p>
    <w:p w14:paraId="6474E0EF" w14:textId="77777777" w:rsidR="00130F8E" w:rsidRPr="004130F5" w:rsidRDefault="00130F8E" w:rsidP="00130F8E">
      <w:pPr>
        <w:spacing w:before="100" w:beforeAutospacing="1" w:after="100" w:afterAutospacing="1"/>
        <w:rPr>
          <w:rFonts w:ascii="Times New Roman" w:eastAsia="Times New Roman" w:hAnsi="Times New Roman" w:cs="Times New Roman"/>
        </w:rPr>
      </w:pPr>
      <w:r w:rsidRPr="004130F5">
        <w:rPr>
          <w:rFonts w:ascii="TimesNewRomanPS" w:eastAsia="Times New Roman" w:hAnsi="TimesNewRomanPS" w:cs="Times New Roman"/>
          <w:b/>
          <w:bCs/>
          <w:sz w:val="22"/>
          <w:szCs w:val="22"/>
        </w:rPr>
        <w:t xml:space="preserve">Course Description </w:t>
      </w:r>
    </w:p>
    <w:p w14:paraId="72E62902" w14:textId="77777777" w:rsidR="00130F8E" w:rsidRPr="004130F5" w:rsidRDefault="00130F8E" w:rsidP="00130F8E">
      <w:pPr>
        <w:spacing w:before="100" w:beforeAutospacing="1" w:after="100" w:afterAutospacing="1"/>
        <w:rPr>
          <w:rFonts w:ascii="Times New Roman" w:eastAsia="Times New Roman" w:hAnsi="Times New Roman" w:cs="Times New Roman"/>
        </w:rPr>
      </w:pPr>
      <w:r w:rsidRPr="004130F5">
        <w:rPr>
          <w:rFonts w:ascii="TimesNewRomanPSMT" w:eastAsia="Times New Roman" w:hAnsi="TimesNewRomanPSMT" w:cs="Times New Roman"/>
          <w:sz w:val="22"/>
          <w:szCs w:val="22"/>
        </w:rPr>
        <w:t xml:space="preserve">This course is intended as a broad survey of the literature </w:t>
      </w:r>
      <w:r w:rsidR="006F064C" w:rsidRPr="004130F5">
        <w:rPr>
          <w:rFonts w:ascii="TimesNewRomanPSMT" w:eastAsia="Times New Roman" w:hAnsi="TimesNewRomanPSMT" w:cs="Times New Roman"/>
          <w:sz w:val="22"/>
          <w:szCs w:val="22"/>
        </w:rPr>
        <w:t xml:space="preserve">surrounding </w:t>
      </w:r>
      <w:r w:rsidRPr="004130F5">
        <w:rPr>
          <w:rFonts w:ascii="TimesNewRomanPSMT" w:eastAsia="Times New Roman" w:hAnsi="TimesNewRomanPSMT" w:cs="Times New Roman"/>
          <w:sz w:val="22"/>
          <w:szCs w:val="22"/>
        </w:rPr>
        <w:t xml:space="preserve">congressional elections. The central focus of the course will be the U.S. Congress, but much of what we discuss will have direct relevance for the study of elections more generally. We will focus on diverse topics such as the incumbency advantage, the role of strategic politicians, the impact of money in congressional elections, the effects of national and local tides on congressional races, differences between House and Senate races, and similar electoral systems in other contexts. </w:t>
      </w:r>
      <w:r w:rsidR="00DE1EFC" w:rsidRPr="004130F5">
        <w:rPr>
          <w:rFonts w:ascii="TimesNewRomanPSMT" w:eastAsia="Times New Roman" w:hAnsi="TimesNewRomanPSMT" w:cs="Times New Roman"/>
          <w:sz w:val="22"/>
          <w:szCs w:val="22"/>
        </w:rPr>
        <w:t>Leaving this course</w:t>
      </w:r>
      <w:r w:rsidRPr="004130F5">
        <w:rPr>
          <w:rFonts w:ascii="TimesNewRomanPSMT" w:eastAsia="Times New Roman" w:hAnsi="TimesNewRomanPSMT" w:cs="Times New Roman"/>
          <w:sz w:val="22"/>
          <w:szCs w:val="22"/>
        </w:rPr>
        <w:t xml:space="preserve">, you should have a better understanding of the nature of congressional elections. </w:t>
      </w:r>
    </w:p>
    <w:p w14:paraId="02C0190F" w14:textId="77777777" w:rsidR="00130F8E" w:rsidRPr="004130F5" w:rsidRDefault="00130F8E" w:rsidP="00130F8E">
      <w:pPr>
        <w:spacing w:before="100" w:beforeAutospacing="1" w:after="100" w:afterAutospacing="1"/>
        <w:rPr>
          <w:rFonts w:ascii="Times New Roman" w:eastAsia="Times New Roman" w:hAnsi="Times New Roman" w:cs="Times New Roman"/>
        </w:rPr>
      </w:pPr>
      <w:r w:rsidRPr="004130F5">
        <w:rPr>
          <w:rFonts w:ascii="TimesNewRomanPS" w:eastAsia="Times New Roman" w:hAnsi="TimesNewRomanPS" w:cs="Times New Roman"/>
          <w:b/>
          <w:bCs/>
          <w:sz w:val="22"/>
          <w:szCs w:val="22"/>
        </w:rPr>
        <w:t xml:space="preserve">Required Texts </w:t>
      </w:r>
    </w:p>
    <w:p w14:paraId="1E8DF425" w14:textId="77777777" w:rsidR="00130F8E" w:rsidRPr="004130F5" w:rsidRDefault="00130F8E" w:rsidP="00130F8E">
      <w:pPr>
        <w:spacing w:before="100" w:beforeAutospacing="1" w:after="100" w:afterAutospacing="1"/>
        <w:rPr>
          <w:rFonts w:ascii="Times New Roman" w:eastAsia="Times New Roman" w:hAnsi="Times New Roman" w:cs="Times New Roman"/>
        </w:rPr>
      </w:pPr>
      <w:r w:rsidRPr="004130F5">
        <w:rPr>
          <w:rFonts w:ascii="TimesNewRomanPSMT" w:eastAsia="Times New Roman" w:hAnsi="TimesNewRomanPSMT" w:cs="Times New Roman"/>
          <w:sz w:val="22"/>
          <w:szCs w:val="22"/>
        </w:rPr>
        <w:t>Jacobson, Gary C. and Jamie L. Carson. 20</w:t>
      </w:r>
      <w:r w:rsidR="006F064C" w:rsidRPr="004130F5">
        <w:rPr>
          <w:rFonts w:ascii="TimesNewRomanPSMT" w:eastAsia="Times New Roman" w:hAnsi="TimesNewRomanPSMT" w:cs="Times New Roman"/>
          <w:sz w:val="22"/>
          <w:szCs w:val="22"/>
        </w:rPr>
        <w:t>20</w:t>
      </w:r>
      <w:r w:rsidRPr="004130F5">
        <w:rPr>
          <w:rFonts w:ascii="TimesNewRomanPSMT" w:eastAsia="Times New Roman" w:hAnsi="TimesNewRomanPSMT" w:cs="Times New Roman"/>
          <w:sz w:val="22"/>
          <w:szCs w:val="22"/>
        </w:rPr>
        <w:t xml:space="preserve">. </w:t>
      </w:r>
      <w:r w:rsidRPr="004130F5">
        <w:rPr>
          <w:rFonts w:ascii="TimesNewRomanPS" w:eastAsia="Times New Roman" w:hAnsi="TimesNewRomanPS" w:cs="Times New Roman"/>
          <w:i/>
          <w:iCs/>
          <w:sz w:val="22"/>
          <w:szCs w:val="22"/>
        </w:rPr>
        <w:t>The Politics of Congressional Elections</w:t>
      </w:r>
      <w:r w:rsidRPr="004130F5">
        <w:rPr>
          <w:rFonts w:ascii="TimesNewRomanPSMT" w:eastAsia="Times New Roman" w:hAnsi="TimesNewRomanPSMT" w:cs="Times New Roman"/>
          <w:sz w:val="22"/>
          <w:szCs w:val="22"/>
        </w:rPr>
        <w:t xml:space="preserve">. </w:t>
      </w:r>
      <w:r w:rsidR="006F064C" w:rsidRPr="004130F5">
        <w:rPr>
          <w:rFonts w:ascii="TimesNewRomanPSMT" w:eastAsia="Times New Roman" w:hAnsi="TimesNewRomanPSMT" w:cs="Times New Roman"/>
          <w:sz w:val="22"/>
          <w:szCs w:val="22"/>
        </w:rPr>
        <w:t>10</w:t>
      </w:r>
      <w:r w:rsidRPr="004130F5">
        <w:rPr>
          <w:rFonts w:ascii="TimesNewRomanPSMT" w:eastAsia="Times New Roman" w:hAnsi="TimesNewRomanPSMT" w:cs="Times New Roman"/>
          <w:sz w:val="22"/>
          <w:szCs w:val="22"/>
        </w:rPr>
        <w:t xml:space="preserve">th ed. Lanham: Rowman &amp; Littlefield. </w:t>
      </w:r>
    </w:p>
    <w:p w14:paraId="46DC02EA" w14:textId="36CA8F4D" w:rsidR="00130F8E" w:rsidRPr="004130F5" w:rsidRDefault="006F064C" w:rsidP="00130F8E">
      <w:pPr>
        <w:spacing w:before="100" w:beforeAutospacing="1" w:after="100" w:afterAutospacing="1"/>
        <w:rPr>
          <w:rFonts w:ascii="Times New Roman" w:eastAsia="Times New Roman" w:hAnsi="Times New Roman" w:cs="Times New Roman"/>
        </w:rPr>
      </w:pPr>
      <w:r w:rsidRPr="004130F5">
        <w:rPr>
          <w:rFonts w:ascii="TimesNewRomanPSMT" w:eastAsia="Times New Roman" w:hAnsi="TimesNewRomanPSMT" w:cs="Times New Roman"/>
          <w:sz w:val="22"/>
          <w:szCs w:val="22"/>
        </w:rPr>
        <w:t xml:space="preserve">Hopkins, Daniel J. </w:t>
      </w:r>
      <w:r w:rsidR="00130F8E" w:rsidRPr="004130F5">
        <w:rPr>
          <w:rFonts w:ascii="TimesNewRomanPSMT" w:eastAsia="Times New Roman" w:hAnsi="TimesNewRomanPSMT" w:cs="Times New Roman"/>
          <w:sz w:val="22"/>
          <w:szCs w:val="22"/>
        </w:rPr>
        <w:t>201</w:t>
      </w:r>
      <w:r w:rsidRPr="004130F5">
        <w:rPr>
          <w:rFonts w:ascii="TimesNewRomanPSMT" w:eastAsia="Times New Roman" w:hAnsi="TimesNewRomanPSMT" w:cs="Times New Roman"/>
          <w:sz w:val="22"/>
          <w:szCs w:val="22"/>
        </w:rPr>
        <w:t>8</w:t>
      </w:r>
      <w:r w:rsidR="00130F8E" w:rsidRPr="004130F5">
        <w:rPr>
          <w:rFonts w:ascii="TimesNewRomanPSMT" w:eastAsia="Times New Roman" w:hAnsi="TimesNewRomanPSMT" w:cs="Times New Roman"/>
          <w:sz w:val="22"/>
          <w:szCs w:val="22"/>
        </w:rPr>
        <w:t>.</w:t>
      </w:r>
      <w:r w:rsidRPr="004130F5">
        <w:rPr>
          <w:rFonts w:ascii="TimesNewRomanPSMT" w:eastAsia="Times New Roman" w:hAnsi="TimesNewRomanPSMT" w:cs="Times New Roman"/>
          <w:sz w:val="22"/>
          <w:szCs w:val="22"/>
        </w:rPr>
        <w:t xml:space="preserve"> </w:t>
      </w:r>
      <w:r w:rsidRPr="004130F5">
        <w:rPr>
          <w:rFonts w:ascii="TimesNewRomanPS" w:eastAsia="Times New Roman" w:hAnsi="TimesNewRomanPS" w:cs="Times New Roman"/>
          <w:i/>
          <w:iCs/>
          <w:sz w:val="22"/>
          <w:szCs w:val="22"/>
        </w:rPr>
        <w:t>The Increasingly United States</w:t>
      </w:r>
      <w:r w:rsidR="00364BAB" w:rsidRPr="004130F5">
        <w:rPr>
          <w:rFonts w:ascii="TimesNewRomanPS" w:eastAsia="Times New Roman" w:hAnsi="TimesNewRomanPS" w:cs="Times New Roman"/>
          <w:i/>
          <w:iCs/>
          <w:sz w:val="22"/>
          <w:szCs w:val="22"/>
        </w:rPr>
        <w:t>: How and Why American Political Behavior Nationalized</w:t>
      </w:r>
      <w:r w:rsidR="00130F8E" w:rsidRPr="004130F5">
        <w:rPr>
          <w:rFonts w:ascii="TimesNewRomanPSMT" w:eastAsia="Times New Roman" w:hAnsi="TimesNewRomanPSMT" w:cs="Times New Roman"/>
          <w:sz w:val="22"/>
          <w:szCs w:val="22"/>
        </w:rPr>
        <w:t xml:space="preserve">. Chicago: University of Chicago Press. </w:t>
      </w:r>
    </w:p>
    <w:p w14:paraId="0168A2D4" w14:textId="77777777" w:rsidR="00130F8E" w:rsidRPr="004130F5" w:rsidRDefault="00130F8E" w:rsidP="00130F8E">
      <w:pPr>
        <w:spacing w:before="100" w:beforeAutospacing="1" w:after="100" w:afterAutospacing="1"/>
        <w:rPr>
          <w:rFonts w:ascii="Times New Roman" w:eastAsia="Times New Roman" w:hAnsi="Times New Roman" w:cs="Times New Roman"/>
        </w:rPr>
      </w:pPr>
      <w:r w:rsidRPr="004130F5">
        <w:rPr>
          <w:rFonts w:ascii="TimesNewRomanPSMT" w:eastAsia="Times New Roman" w:hAnsi="TimesNewRomanPSMT" w:cs="Times New Roman"/>
          <w:sz w:val="22"/>
          <w:szCs w:val="22"/>
        </w:rPr>
        <w:t xml:space="preserve">Mayhew, David R. 2004. </w:t>
      </w:r>
      <w:r w:rsidRPr="004130F5">
        <w:rPr>
          <w:rFonts w:ascii="TimesNewRomanPS" w:eastAsia="Times New Roman" w:hAnsi="TimesNewRomanPS" w:cs="Times New Roman"/>
          <w:i/>
          <w:iCs/>
          <w:sz w:val="22"/>
          <w:szCs w:val="22"/>
        </w:rPr>
        <w:t>Congress: The Electoral Connection</w:t>
      </w:r>
      <w:r w:rsidRPr="004130F5">
        <w:rPr>
          <w:rFonts w:ascii="TimesNewRomanPSMT" w:eastAsia="Times New Roman" w:hAnsi="TimesNewRomanPSMT" w:cs="Times New Roman"/>
          <w:sz w:val="22"/>
          <w:szCs w:val="22"/>
        </w:rPr>
        <w:t xml:space="preserve">. 2nd ed. New Haven: Yale University Press. </w:t>
      </w:r>
    </w:p>
    <w:p w14:paraId="263B4DFF" w14:textId="77777777" w:rsidR="00130F8E" w:rsidRPr="004130F5" w:rsidRDefault="00130F8E" w:rsidP="00130F8E">
      <w:pPr>
        <w:spacing w:before="100" w:beforeAutospacing="1" w:after="100" w:afterAutospacing="1"/>
        <w:rPr>
          <w:rFonts w:ascii="Times New Roman" w:eastAsia="Times New Roman" w:hAnsi="Times New Roman" w:cs="Times New Roman"/>
        </w:rPr>
      </w:pPr>
      <w:r w:rsidRPr="004130F5">
        <w:rPr>
          <w:rFonts w:ascii="TimesNewRomanPS" w:eastAsia="Times New Roman" w:hAnsi="TimesNewRomanPS" w:cs="Times New Roman"/>
          <w:b/>
          <w:bCs/>
          <w:sz w:val="22"/>
          <w:szCs w:val="22"/>
        </w:rPr>
        <w:t xml:space="preserve">Course Materials </w:t>
      </w:r>
    </w:p>
    <w:p w14:paraId="4C2C0535" w14:textId="471D5A03" w:rsidR="00130F8E" w:rsidRPr="004130F5" w:rsidRDefault="00130F8E" w:rsidP="00130F8E">
      <w:pPr>
        <w:spacing w:before="100" w:beforeAutospacing="1" w:after="100" w:afterAutospacing="1"/>
        <w:rPr>
          <w:rFonts w:ascii="Times New Roman" w:eastAsia="Times New Roman" w:hAnsi="Times New Roman" w:cs="Times New Roman"/>
        </w:rPr>
      </w:pPr>
      <w:r w:rsidRPr="004130F5">
        <w:rPr>
          <w:rFonts w:ascii="TimesNewRomanPSMT" w:eastAsia="Times New Roman" w:hAnsi="TimesNewRomanPSMT" w:cs="Times New Roman"/>
          <w:sz w:val="22"/>
          <w:szCs w:val="22"/>
        </w:rPr>
        <w:t>The readings for the course will be drawn from the list of books above, in addition to scholarly articles</w:t>
      </w:r>
      <w:r w:rsidR="006F064C" w:rsidRPr="004130F5">
        <w:rPr>
          <w:rFonts w:ascii="TimesNewRomanPSMT" w:eastAsia="Times New Roman" w:hAnsi="TimesNewRomanPSMT" w:cs="Times New Roman"/>
          <w:sz w:val="22"/>
          <w:szCs w:val="22"/>
        </w:rPr>
        <w:t xml:space="preserve"> or news articles</w:t>
      </w:r>
      <w:r w:rsidRPr="004130F5">
        <w:rPr>
          <w:rFonts w:ascii="TimesNewRomanPSMT" w:eastAsia="Times New Roman" w:hAnsi="TimesNewRomanPSMT" w:cs="Times New Roman"/>
          <w:sz w:val="22"/>
          <w:szCs w:val="22"/>
        </w:rPr>
        <w:t xml:space="preserve"> each week. Required books are available for purchase from the usual sources </w:t>
      </w:r>
      <w:r w:rsidR="00364BAB" w:rsidRPr="004130F5">
        <w:rPr>
          <w:rFonts w:ascii="TimesNewRomanPSMT" w:eastAsia="Times New Roman" w:hAnsi="TimesNewRomanPSMT" w:cs="Times New Roman"/>
          <w:sz w:val="22"/>
          <w:szCs w:val="22"/>
        </w:rPr>
        <w:t xml:space="preserve">(Amazon.com or the UGA Bookstore) </w:t>
      </w:r>
      <w:r w:rsidRPr="004130F5">
        <w:rPr>
          <w:rFonts w:ascii="TimesNewRomanPSMT" w:eastAsia="Times New Roman" w:hAnsi="TimesNewRomanPSMT" w:cs="Times New Roman"/>
          <w:sz w:val="22"/>
          <w:szCs w:val="22"/>
        </w:rPr>
        <w:t xml:space="preserve">or may be checked out from the library. Unless otherwise indicated, assigned articles can be downloaded from www.jstor.org or the UGA library (http://www.libs.uga.edu/ejournals/). Please keep in mind that assigned readings or the course schedule may be altered at the discretion of the instructor. </w:t>
      </w:r>
    </w:p>
    <w:p w14:paraId="4FD091DD" w14:textId="77777777" w:rsidR="00130F8E" w:rsidRPr="004130F5" w:rsidRDefault="00130F8E" w:rsidP="00130F8E">
      <w:pPr>
        <w:spacing w:before="100" w:beforeAutospacing="1" w:after="100" w:afterAutospacing="1"/>
        <w:rPr>
          <w:rFonts w:ascii="Times New Roman" w:eastAsia="Times New Roman" w:hAnsi="Times New Roman" w:cs="Times New Roman"/>
        </w:rPr>
      </w:pPr>
      <w:r w:rsidRPr="004130F5">
        <w:rPr>
          <w:rFonts w:ascii="TimesNewRomanPS" w:eastAsia="Times New Roman" w:hAnsi="TimesNewRomanPS" w:cs="Times New Roman"/>
          <w:b/>
          <w:bCs/>
          <w:sz w:val="22"/>
          <w:szCs w:val="22"/>
        </w:rPr>
        <w:t xml:space="preserve">General Expectations </w:t>
      </w:r>
    </w:p>
    <w:p w14:paraId="0F78B816" w14:textId="77777777" w:rsidR="00130F8E" w:rsidRPr="004130F5" w:rsidRDefault="00130F8E" w:rsidP="00130F8E">
      <w:pPr>
        <w:spacing w:before="100" w:beforeAutospacing="1" w:after="100" w:afterAutospacing="1"/>
        <w:rPr>
          <w:rFonts w:ascii="Times New Roman" w:eastAsia="Times New Roman" w:hAnsi="Times New Roman" w:cs="Times New Roman"/>
        </w:rPr>
      </w:pPr>
      <w:r w:rsidRPr="004130F5">
        <w:rPr>
          <w:rFonts w:ascii="TimesNewRomanPSMT" w:eastAsia="Times New Roman" w:hAnsi="TimesNewRomanPSMT" w:cs="Times New Roman"/>
          <w:sz w:val="22"/>
          <w:szCs w:val="22"/>
        </w:rPr>
        <w:t>I expect all students to behave professionally in this class. You are expected</w:t>
      </w:r>
      <w:r w:rsidR="004F5698" w:rsidRPr="004130F5">
        <w:rPr>
          <w:rFonts w:ascii="TimesNewRomanPSMT" w:eastAsia="Times New Roman" w:hAnsi="TimesNewRomanPSMT" w:cs="Times New Roman"/>
          <w:sz w:val="22"/>
          <w:szCs w:val="22"/>
        </w:rPr>
        <w:t xml:space="preserve"> </w:t>
      </w:r>
      <w:r w:rsidRPr="004130F5">
        <w:rPr>
          <w:rFonts w:ascii="TimesNewRomanPSMT" w:eastAsia="Times New Roman" w:hAnsi="TimesNewRomanPSMT" w:cs="Times New Roman"/>
          <w:sz w:val="22"/>
          <w:szCs w:val="22"/>
        </w:rPr>
        <w:t xml:space="preserve">to attend class regularly, to show up on time, and be prepared to participate in discussions. You are responsible for all material in the readings and lectures, even if you are unable to attend class. It is your responsibility to remain aware of specific deadlines or dates posted on the syllabus and to be sure that assignments are completed on time. </w:t>
      </w:r>
    </w:p>
    <w:p w14:paraId="5BED7956" w14:textId="77777777" w:rsidR="00DE1EFC" w:rsidRPr="004130F5" w:rsidRDefault="00DE1EFC" w:rsidP="00130F8E">
      <w:pPr>
        <w:spacing w:before="100" w:beforeAutospacing="1" w:after="100" w:afterAutospacing="1"/>
        <w:rPr>
          <w:rFonts w:ascii="TimesNewRomanPS" w:eastAsia="Times New Roman" w:hAnsi="TimesNewRomanPS" w:cs="Times New Roman"/>
          <w:b/>
          <w:bCs/>
          <w:sz w:val="22"/>
          <w:szCs w:val="22"/>
        </w:rPr>
      </w:pPr>
    </w:p>
    <w:p w14:paraId="4054B886" w14:textId="77777777" w:rsidR="00130F8E" w:rsidRPr="004130F5" w:rsidRDefault="00130F8E" w:rsidP="00130F8E">
      <w:pPr>
        <w:spacing w:before="100" w:beforeAutospacing="1" w:after="100" w:afterAutospacing="1"/>
        <w:rPr>
          <w:rFonts w:ascii="Times New Roman" w:eastAsia="Times New Roman" w:hAnsi="Times New Roman" w:cs="Times New Roman"/>
        </w:rPr>
      </w:pPr>
      <w:r w:rsidRPr="004130F5">
        <w:rPr>
          <w:rFonts w:ascii="TimesNewRomanPS" w:eastAsia="Times New Roman" w:hAnsi="TimesNewRomanPS" w:cs="Times New Roman"/>
          <w:b/>
          <w:bCs/>
          <w:sz w:val="22"/>
          <w:szCs w:val="22"/>
        </w:rPr>
        <w:lastRenderedPageBreak/>
        <w:t xml:space="preserve">Course Requirements and Grading </w:t>
      </w:r>
    </w:p>
    <w:p w14:paraId="0D37D62F" w14:textId="77777777" w:rsidR="00130F8E" w:rsidRPr="004130F5" w:rsidRDefault="00130F8E" w:rsidP="00130F8E">
      <w:pPr>
        <w:spacing w:before="100" w:beforeAutospacing="1" w:after="100" w:afterAutospacing="1"/>
        <w:rPr>
          <w:rFonts w:ascii="Times New Roman" w:eastAsia="Times New Roman" w:hAnsi="Times New Roman" w:cs="Times New Roman"/>
        </w:rPr>
      </w:pPr>
      <w:r w:rsidRPr="004130F5">
        <w:rPr>
          <w:rFonts w:ascii="TimesNewRomanPSMT" w:eastAsia="Times New Roman" w:hAnsi="TimesNewRomanPSMT" w:cs="Times New Roman"/>
          <w:sz w:val="22"/>
          <w:szCs w:val="22"/>
        </w:rPr>
        <w:t xml:space="preserve">Your grade in this course will be based on the following components: </w:t>
      </w:r>
    </w:p>
    <w:p w14:paraId="322072F6" w14:textId="77777777" w:rsidR="00130F8E" w:rsidRPr="004130F5" w:rsidRDefault="00130F8E" w:rsidP="00130F8E">
      <w:pPr>
        <w:numPr>
          <w:ilvl w:val="0"/>
          <w:numId w:val="1"/>
        </w:numPr>
        <w:spacing w:before="100" w:beforeAutospacing="1" w:after="100" w:afterAutospacing="1"/>
        <w:rPr>
          <w:rFonts w:ascii="TimesNewRomanPSMT" w:eastAsia="Times New Roman" w:hAnsi="TimesNewRomanPSMT" w:cs="Times New Roman"/>
          <w:sz w:val="22"/>
          <w:szCs w:val="22"/>
        </w:rPr>
      </w:pPr>
      <w:r w:rsidRPr="004130F5">
        <w:rPr>
          <w:rFonts w:ascii="TimesNewRomanPSMT" w:eastAsia="Times New Roman" w:hAnsi="TimesNewRomanPSMT" w:cs="Times New Roman"/>
          <w:sz w:val="22"/>
          <w:szCs w:val="22"/>
        </w:rPr>
        <w:t>Attendance/Participation (</w:t>
      </w:r>
      <w:r w:rsidR="00CC78E3" w:rsidRPr="004130F5">
        <w:rPr>
          <w:rFonts w:ascii="TimesNewRomanPSMT" w:eastAsia="Times New Roman" w:hAnsi="TimesNewRomanPSMT" w:cs="Times New Roman"/>
          <w:sz w:val="22"/>
          <w:szCs w:val="22"/>
        </w:rPr>
        <w:t>5</w:t>
      </w:r>
      <w:r w:rsidRPr="004130F5">
        <w:rPr>
          <w:rFonts w:ascii="TimesNewRomanPSMT" w:eastAsia="Times New Roman" w:hAnsi="TimesNewRomanPSMT" w:cs="Times New Roman"/>
          <w:sz w:val="22"/>
          <w:szCs w:val="22"/>
        </w:rPr>
        <w:t xml:space="preserve">%) </w:t>
      </w:r>
    </w:p>
    <w:p w14:paraId="21E70F73" w14:textId="77777777" w:rsidR="00130F8E" w:rsidRPr="004130F5" w:rsidRDefault="00151029" w:rsidP="00130F8E">
      <w:pPr>
        <w:numPr>
          <w:ilvl w:val="0"/>
          <w:numId w:val="1"/>
        </w:numPr>
        <w:spacing w:before="100" w:beforeAutospacing="1" w:after="100" w:afterAutospacing="1"/>
        <w:rPr>
          <w:rFonts w:ascii="TimesNewRomanPSMT" w:eastAsia="Times New Roman" w:hAnsi="TimesNewRomanPSMT" w:cs="Times New Roman"/>
          <w:sz w:val="22"/>
          <w:szCs w:val="22"/>
        </w:rPr>
      </w:pPr>
      <w:r w:rsidRPr="004130F5">
        <w:rPr>
          <w:rFonts w:ascii="TimesNewRomanPSMT" w:eastAsia="Times New Roman" w:hAnsi="TimesNewRomanPSMT" w:cs="Times New Roman"/>
          <w:sz w:val="22"/>
          <w:szCs w:val="22"/>
        </w:rPr>
        <w:t>Campaign and Rhetoric</w:t>
      </w:r>
      <w:r w:rsidR="00CC78E3" w:rsidRPr="004130F5">
        <w:rPr>
          <w:rFonts w:ascii="TimesNewRomanPSMT" w:eastAsia="Times New Roman" w:hAnsi="TimesNewRomanPSMT" w:cs="Times New Roman"/>
          <w:sz w:val="22"/>
          <w:szCs w:val="22"/>
        </w:rPr>
        <w:t xml:space="preserve"> Assignment</w:t>
      </w:r>
      <w:r w:rsidR="00130F8E" w:rsidRPr="004130F5">
        <w:rPr>
          <w:rFonts w:ascii="TimesNewRomanPSMT" w:eastAsia="Times New Roman" w:hAnsi="TimesNewRomanPSMT" w:cs="Times New Roman"/>
          <w:sz w:val="22"/>
          <w:szCs w:val="22"/>
        </w:rPr>
        <w:t xml:space="preserve"> (</w:t>
      </w:r>
      <w:r w:rsidR="00CC78E3" w:rsidRPr="004130F5">
        <w:rPr>
          <w:rFonts w:ascii="TimesNewRomanPSMT" w:eastAsia="Times New Roman" w:hAnsi="TimesNewRomanPSMT" w:cs="Times New Roman"/>
          <w:sz w:val="22"/>
          <w:szCs w:val="22"/>
        </w:rPr>
        <w:t>10</w:t>
      </w:r>
      <w:r w:rsidR="00130F8E" w:rsidRPr="004130F5">
        <w:rPr>
          <w:rFonts w:ascii="TimesNewRomanPSMT" w:eastAsia="Times New Roman" w:hAnsi="TimesNewRomanPSMT" w:cs="Times New Roman"/>
          <w:sz w:val="22"/>
          <w:szCs w:val="22"/>
        </w:rPr>
        <w:t xml:space="preserve">%) </w:t>
      </w:r>
    </w:p>
    <w:p w14:paraId="38487E94" w14:textId="77777777" w:rsidR="004F5698" w:rsidRPr="004130F5" w:rsidRDefault="00730242" w:rsidP="00130F8E">
      <w:pPr>
        <w:numPr>
          <w:ilvl w:val="0"/>
          <w:numId w:val="1"/>
        </w:numPr>
        <w:spacing w:before="100" w:beforeAutospacing="1" w:after="100" w:afterAutospacing="1"/>
        <w:rPr>
          <w:rFonts w:ascii="TimesNewRomanPSMT" w:eastAsia="Times New Roman" w:hAnsi="TimesNewRomanPSMT" w:cs="Times New Roman"/>
          <w:sz w:val="22"/>
          <w:szCs w:val="22"/>
        </w:rPr>
      </w:pPr>
      <w:r w:rsidRPr="004130F5">
        <w:rPr>
          <w:rFonts w:ascii="TimesNewRomanPSMT" w:eastAsia="Times New Roman" w:hAnsi="TimesNewRomanPSMT" w:cs="Times New Roman"/>
          <w:sz w:val="22"/>
          <w:szCs w:val="22"/>
        </w:rPr>
        <w:t>Georgia Co</w:t>
      </w:r>
      <w:r w:rsidR="00CC78E3" w:rsidRPr="004130F5">
        <w:rPr>
          <w:rFonts w:ascii="TimesNewRomanPSMT" w:eastAsia="Times New Roman" w:hAnsi="TimesNewRomanPSMT" w:cs="Times New Roman"/>
          <w:sz w:val="22"/>
          <w:szCs w:val="22"/>
        </w:rPr>
        <w:t>ngressional Election Project (20</w:t>
      </w:r>
      <w:r w:rsidRPr="004130F5">
        <w:rPr>
          <w:rFonts w:ascii="TimesNewRomanPSMT" w:eastAsia="Times New Roman" w:hAnsi="TimesNewRomanPSMT" w:cs="Times New Roman"/>
          <w:sz w:val="22"/>
          <w:szCs w:val="22"/>
        </w:rPr>
        <w:t>%)</w:t>
      </w:r>
    </w:p>
    <w:p w14:paraId="502CB866" w14:textId="77777777" w:rsidR="00130F8E" w:rsidRPr="004130F5" w:rsidRDefault="004F5698" w:rsidP="00130F8E">
      <w:pPr>
        <w:numPr>
          <w:ilvl w:val="0"/>
          <w:numId w:val="1"/>
        </w:numPr>
        <w:spacing w:before="100" w:beforeAutospacing="1" w:after="100" w:afterAutospacing="1"/>
        <w:rPr>
          <w:rFonts w:ascii="TimesNewRomanPSMT" w:eastAsia="Times New Roman" w:hAnsi="TimesNewRomanPSMT" w:cs="Times New Roman"/>
          <w:sz w:val="22"/>
          <w:szCs w:val="22"/>
        </w:rPr>
      </w:pPr>
      <w:r w:rsidRPr="004130F5">
        <w:rPr>
          <w:rFonts w:ascii="TimesNewRomanPSMT" w:eastAsia="Times New Roman" w:hAnsi="TimesNewRomanPSMT" w:cs="Times New Roman"/>
          <w:sz w:val="22"/>
          <w:szCs w:val="22"/>
        </w:rPr>
        <w:t>First Exam (20%)</w:t>
      </w:r>
    </w:p>
    <w:p w14:paraId="5EAB0994" w14:textId="77777777" w:rsidR="00130F8E" w:rsidRPr="004130F5" w:rsidRDefault="004F5698" w:rsidP="00130F8E">
      <w:pPr>
        <w:numPr>
          <w:ilvl w:val="0"/>
          <w:numId w:val="1"/>
        </w:numPr>
        <w:spacing w:before="100" w:beforeAutospacing="1" w:after="100" w:afterAutospacing="1"/>
        <w:rPr>
          <w:rFonts w:ascii="TimesNewRomanPSMT" w:eastAsia="Times New Roman" w:hAnsi="TimesNewRomanPSMT" w:cs="Times New Roman"/>
          <w:sz w:val="22"/>
          <w:szCs w:val="22"/>
        </w:rPr>
      </w:pPr>
      <w:r w:rsidRPr="004130F5">
        <w:rPr>
          <w:rFonts w:ascii="TimesNewRomanPSMT" w:eastAsia="Times New Roman" w:hAnsi="TimesNewRomanPSMT" w:cs="Times New Roman"/>
          <w:sz w:val="22"/>
          <w:szCs w:val="22"/>
        </w:rPr>
        <w:t xml:space="preserve">Second Exam </w:t>
      </w:r>
      <w:r w:rsidR="00130F8E" w:rsidRPr="004130F5">
        <w:rPr>
          <w:rFonts w:ascii="TimesNewRomanPSMT" w:eastAsia="Times New Roman" w:hAnsi="TimesNewRomanPSMT" w:cs="Times New Roman"/>
          <w:sz w:val="22"/>
          <w:szCs w:val="22"/>
        </w:rPr>
        <w:t>(</w:t>
      </w:r>
      <w:r w:rsidRPr="004130F5">
        <w:rPr>
          <w:rFonts w:ascii="TimesNewRomanPSMT" w:eastAsia="Times New Roman" w:hAnsi="TimesNewRomanPSMT" w:cs="Times New Roman"/>
          <w:sz w:val="22"/>
          <w:szCs w:val="22"/>
        </w:rPr>
        <w:t>20</w:t>
      </w:r>
      <w:r w:rsidR="00130F8E" w:rsidRPr="004130F5">
        <w:rPr>
          <w:rFonts w:ascii="TimesNewRomanPSMT" w:eastAsia="Times New Roman" w:hAnsi="TimesNewRomanPSMT" w:cs="Times New Roman"/>
          <w:sz w:val="22"/>
          <w:szCs w:val="22"/>
        </w:rPr>
        <w:t xml:space="preserve">%) </w:t>
      </w:r>
    </w:p>
    <w:p w14:paraId="629B5B83" w14:textId="77777777" w:rsidR="00130F8E" w:rsidRPr="004130F5" w:rsidRDefault="00130F8E" w:rsidP="00130F8E">
      <w:pPr>
        <w:numPr>
          <w:ilvl w:val="0"/>
          <w:numId w:val="1"/>
        </w:numPr>
        <w:spacing w:before="100" w:beforeAutospacing="1" w:after="100" w:afterAutospacing="1"/>
        <w:rPr>
          <w:rFonts w:ascii="TimesNewRomanPSMT" w:eastAsia="Times New Roman" w:hAnsi="TimesNewRomanPSMT" w:cs="Times New Roman"/>
          <w:sz w:val="22"/>
          <w:szCs w:val="22"/>
        </w:rPr>
      </w:pPr>
      <w:r w:rsidRPr="004130F5">
        <w:rPr>
          <w:rFonts w:ascii="TimesNewRomanPSMT" w:eastAsia="Times New Roman" w:hAnsi="TimesNewRomanPSMT" w:cs="Times New Roman"/>
          <w:sz w:val="22"/>
          <w:szCs w:val="22"/>
        </w:rPr>
        <w:t>Final Exam (</w:t>
      </w:r>
      <w:r w:rsidR="006F064C" w:rsidRPr="004130F5">
        <w:rPr>
          <w:rFonts w:ascii="TimesNewRomanPSMT" w:eastAsia="Times New Roman" w:hAnsi="TimesNewRomanPSMT" w:cs="Times New Roman"/>
          <w:sz w:val="22"/>
          <w:szCs w:val="22"/>
        </w:rPr>
        <w:t>25</w:t>
      </w:r>
      <w:r w:rsidRPr="004130F5">
        <w:rPr>
          <w:rFonts w:ascii="TimesNewRomanPSMT" w:eastAsia="Times New Roman" w:hAnsi="TimesNewRomanPSMT" w:cs="Times New Roman"/>
          <w:sz w:val="22"/>
          <w:szCs w:val="22"/>
        </w:rPr>
        <w:t xml:space="preserve">%) </w:t>
      </w:r>
    </w:p>
    <w:p w14:paraId="7D12AE3E" w14:textId="77777777" w:rsidR="00130F8E" w:rsidRPr="004130F5" w:rsidRDefault="00130F8E" w:rsidP="00130F8E">
      <w:pPr>
        <w:spacing w:before="100" w:beforeAutospacing="1" w:after="100" w:afterAutospacing="1"/>
        <w:rPr>
          <w:rFonts w:ascii="Times New Roman" w:eastAsia="Times New Roman" w:hAnsi="Times New Roman" w:cs="Times New Roman"/>
        </w:rPr>
      </w:pPr>
      <w:r w:rsidRPr="004130F5">
        <w:rPr>
          <w:rFonts w:ascii="TimesNewRomanPSMT" w:eastAsia="Times New Roman" w:hAnsi="TimesNewRomanPSMT" w:cs="Times New Roman"/>
          <w:sz w:val="22"/>
          <w:szCs w:val="22"/>
        </w:rPr>
        <w:t xml:space="preserve">In terms of final grades in light of the +/- grading system, an A will be given to anyone receiving 93 or more points, an A- to those receiving 90-92 points, a B+ to those receiving 87-89 points, a B to those receiving 83-86 points, a B- to those receiving 80-82 points, a C+ to those receiving 77-79 points, a C to those receiving 73-76 points, a C- to those receiving 70-72 points, a D to those receiving 60 to 69 points, and an F to anyone receiving fewer than 60 points in the course. </w:t>
      </w:r>
    </w:p>
    <w:p w14:paraId="50B371D0" w14:textId="77777777" w:rsidR="00130F8E" w:rsidRPr="004130F5" w:rsidRDefault="00130F8E" w:rsidP="00130F8E">
      <w:pPr>
        <w:spacing w:before="100" w:beforeAutospacing="1" w:after="100" w:afterAutospacing="1"/>
        <w:rPr>
          <w:rFonts w:ascii="Times New Roman" w:eastAsia="Times New Roman" w:hAnsi="Times New Roman" w:cs="Times New Roman"/>
        </w:rPr>
      </w:pPr>
      <w:r w:rsidRPr="004130F5">
        <w:rPr>
          <w:rFonts w:ascii="TimesNewRomanPS" w:eastAsia="Times New Roman" w:hAnsi="TimesNewRomanPS" w:cs="Times New Roman"/>
          <w:b/>
          <w:bCs/>
          <w:i/>
          <w:iCs/>
          <w:sz w:val="22"/>
          <w:szCs w:val="22"/>
        </w:rPr>
        <w:t xml:space="preserve">Attendance/Participation </w:t>
      </w:r>
    </w:p>
    <w:p w14:paraId="0F222AFB" w14:textId="395E50F2" w:rsidR="00104D1F" w:rsidRPr="004130F5" w:rsidRDefault="00130F8E" w:rsidP="00130F8E">
      <w:pPr>
        <w:spacing w:before="100" w:beforeAutospacing="1" w:after="100" w:afterAutospacing="1"/>
        <w:rPr>
          <w:rFonts w:ascii="TimesNewRomanPS" w:eastAsia="Times New Roman" w:hAnsi="TimesNewRomanPS" w:cs="Times New Roman"/>
          <w:i/>
          <w:iCs/>
          <w:sz w:val="22"/>
          <w:szCs w:val="22"/>
        </w:rPr>
      </w:pPr>
      <w:r w:rsidRPr="004130F5">
        <w:rPr>
          <w:rFonts w:ascii="TimesNewRomanPSMT" w:eastAsia="Times New Roman" w:hAnsi="TimesNewRomanPSMT" w:cs="Times New Roman"/>
          <w:sz w:val="22"/>
          <w:szCs w:val="22"/>
        </w:rPr>
        <w:t xml:space="preserve">Your grade </w:t>
      </w:r>
      <w:r w:rsidR="00104D1F" w:rsidRPr="004130F5">
        <w:rPr>
          <w:rFonts w:ascii="TimesNewRomanPSMT" w:eastAsia="Times New Roman" w:hAnsi="TimesNewRomanPSMT" w:cs="Times New Roman"/>
          <w:sz w:val="22"/>
          <w:szCs w:val="22"/>
        </w:rPr>
        <w:t>for attendance/participation</w:t>
      </w:r>
      <w:r w:rsidRPr="004130F5">
        <w:rPr>
          <w:rFonts w:ascii="TimesNewRomanPSMT" w:eastAsia="Times New Roman" w:hAnsi="TimesNewRomanPSMT" w:cs="Times New Roman"/>
          <w:sz w:val="22"/>
          <w:szCs w:val="22"/>
        </w:rPr>
        <w:t xml:space="preserve"> will be based on class attendance and the quality of your classroom pa</w:t>
      </w:r>
      <w:r w:rsidR="00104D1F" w:rsidRPr="004130F5">
        <w:rPr>
          <w:rFonts w:ascii="TimesNewRomanPSMT" w:eastAsia="Times New Roman" w:hAnsi="TimesNewRomanPSMT" w:cs="Times New Roman"/>
          <w:sz w:val="22"/>
          <w:szCs w:val="22"/>
        </w:rPr>
        <w:t xml:space="preserve">rticipation (discussion groups). You are allowed </w:t>
      </w:r>
      <w:r w:rsidR="00104D1F" w:rsidRPr="004130F5">
        <w:rPr>
          <w:rFonts w:ascii="TimesNewRomanPSMT" w:eastAsia="Times New Roman" w:hAnsi="TimesNewRomanPSMT" w:cs="Times New Roman"/>
          <w:sz w:val="22"/>
          <w:szCs w:val="22"/>
          <w:u w:val="single"/>
        </w:rPr>
        <w:t>t</w:t>
      </w:r>
      <w:r w:rsidR="009D3785" w:rsidRPr="004130F5">
        <w:rPr>
          <w:rFonts w:ascii="TimesNewRomanPSMT" w:eastAsia="Times New Roman" w:hAnsi="TimesNewRomanPSMT" w:cs="Times New Roman"/>
          <w:sz w:val="22"/>
          <w:szCs w:val="22"/>
          <w:u w:val="single"/>
        </w:rPr>
        <w:t>wo</w:t>
      </w:r>
      <w:r w:rsidRPr="004130F5">
        <w:rPr>
          <w:rFonts w:ascii="TimesNewRomanPSMT" w:eastAsia="Times New Roman" w:hAnsi="TimesNewRomanPSMT" w:cs="Times New Roman"/>
          <w:sz w:val="22"/>
          <w:szCs w:val="22"/>
        </w:rPr>
        <w:t xml:space="preserve"> unexcused abs</w:t>
      </w:r>
      <w:r w:rsidR="00104D1F" w:rsidRPr="004130F5">
        <w:rPr>
          <w:rFonts w:ascii="TimesNewRomanPSMT" w:eastAsia="Times New Roman" w:hAnsi="TimesNewRomanPSMT" w:cs="Times New Roman"/>
          <w:sz w:val="22"/>
          <w:szCs w:val="22"/>
        </w:rPr>
        <w:t>ence</w:t>
      </w:r>
      <w:r w:rsidR="001D2B68" w:rsidRPr="004130F5">
        <w:rPr>
          <w:rFonts w:ascii="TimesNewRomanPSMT" w:eastAsia="Times New Roman" w:hAnsi="TimesNewRomanPSMT" w:cs="Times New Roman"/>
          <w:sz w:val="22"/>
          <w:szCs w:val="22"/>
        </w:rPr>
        <w:t>s</w:t>
      </w:r>
      <w:r w:rsidR="00104D1F" w:rsidRPr="004130F5">
        <w:rPr>
          <w:rFonts w:ascii="TimesNewRomanPSMT" w:eastAsia="Times New Roman" w:hAnsi="TimesNewRomanPSMT" w:cs="Times New Roman"/>
          <w:sz w:val="22"/>
          <w:szCs w:val="22"/>
        </w:rPr>
        <w:t xml:space="preserve"> without penalty. After </w:t>
      </w:r>
      <w:r w:rsidR="00104D1F" w:rsidRPr="004130F5">
        <w:rPr>
          <w:rFonts w:ascii="TimesNewRomanPSMT" w:eastAsia="Times New Roman" w:hAnsi="TimesNewRomanPSMT" w:cs="Times New Roman"/>
          <w:sz w:val="22"/>
          <w:szCs w:val="22"/>
          <w:u w:val="single"/>
        </w:rPr>
        <w:t>t</w:t>
      </w:r>
      <w:r w:rsidR="009D3785" w:rsidRPr="004130F5">
        <w:rPr>
          <w:rFonts w:ascii="TimesNewRomanPSMT" w:eastAsia="Times New Roman" w:hAnsi="TimesNewRomanPSMT" w:cs="Times New Roman"/>
          <w:sz w:val="22"/>
          <w:szCs w:val="22"/>
          <w:u w:val="single"/>
        </w:rPr>
        <w:t>wo</w:t>
      </w:r>
      <w:r w:rsidR="00104D1F" w:rsidRPr="004130F5">
        <w:rPr>
          <w:rFonts w:ascii="TimesNewRomanPSMT" w:eastAsia="Times New Roman" w:hAnsi="TimesNewRomanPSMT" w:cs="Times New Roman"/>
          <w:sz w:val="22"/>
          <w:szCs w:val="22"/>
        </w:rPr>
        <w:t xml:space="preserve"> </w:t>
      </w:r>
      <w:r w:rsidRPr="004130F5">
        <w:rPr>
          <w:rFonts w:ascii="TimesNewRomanPSMT" w:eastAsia="Times New Roman" w:hAnsi="TimesNewRomanPSMT" w:cs="Times New Roman"/>
          <w:sz w:val="22"/>
          <w:szCs w:val="22"/>
        </w:rPr>
        <w:t>absence</w:t>
      </w:r>
      <w:r w:rsidR="001D2B68" w:rsidRPr="004130F5">
        <w:rPr>
          <w:rFonts w:ascii="TimesNewRomanPSMT" w:eastAsia="Times New Roman" w:hAnsi="TimesNewRomanPSMT" w:cs="Times New Roman"/>
          <w:sz w:val="22"/>
          <w:szCs w:val="22"/>
        </w:rPr>
        <w:t>s</w:t>
      </w:r>
      <w:r w:rsidRPr="004130F5">
        <w:rPr>
          <w:rFonts w:ascii="TimesNewRomanPSMT" w:eastAsia="Times New Roman" w:hAnsi="TimesNewRomanPSMT" w:cs="Times New Roman"/>
          <w:sz w:val="22"/>
          <w:szCs w:val="22"/>
        </w:rPr>
        <w:t xml:space="preserve">, your attendance grade will be penalized unless you have a legitimate excuse for missing class. </w:t>
      </w:r>
    </w:p>
    <w:p w14:paraId="2CD7A0AC" w14:textId="77777777" w:rsidR="00CC78E3" w:rsidRPr="004130F5" w:rsidRDefault="00151029" w:rsidP="00CC78E3">
      <w:pPr>
        <w:spacing w:before="100" w:beforeAutospacing="1" w:after="100" w:afterAutospacing="1"/>
        <w:rPr>
          <w:rFonts w:ascii="Times New Roman" w:eastAsia="Times New Roman" w:hAnsi="Times New Roman" w:cs="Times New Roman"/>
          <w:b/>
          <w:bCs/>
          <w:i/>
          <w:iCs/>
        </w:rPr>
      </w:pPr>
      <w:r w:rsidRPr="004130F5">
        <w:rPr>
          <w:rFonts w:ascii="TimesNewRomanPSMT" w:eastAsia="Times New Roman" w:hAnsi="TimesNewRomanPSMT" w:cs="Times New Roman"/>
          <w:b/>
          <w:bCs/>
          <w:i/>
          <w:iCs/>
          <w:sz w:val="22"/>
          <w:szCs w:val="22"/>
        </w:rPr>
        <w:t>Campaign and Rhetoric Assignment</w:t>
      </w:r>
    </w:p>
    <w:p w14:paraId="673BB6E1" w14:textId="1910E905" w:rsidR="00CC78E3" w:rsidRPr="004130F5" w:rsidRDefault="00151029" w:rsidP="00130F8E">
      <w:pPr>
        <w:spacing w:before="100" w:beforeAutospacing="1" w:after="100" w:afterAutospacing="1"/>
        <w:rPr>
          <w:rFonts w:ascii="Times New Roman" w:eastAsia="Times New Roman" w:hAnsi="Times New Roman" w:cs="Times New Roman"/>
        </w:rPr>
      </w:pPr>
      <w:r w:rsidRPr="004130F5">
        <w:rPr>
          <w:rFonts w:ascii="TimesNewRomanPSMT" w:eastAsia="Times New Roman" w:hAnsi="TimesNewRomanPSMT" w:cs="Times New Roman"/>
          <w:sz w:val="22"/>
          <w:szCs w:val="22"/>
        </w:rPr>
        <w:t xml:space="preserve">Each student </w:t>
      </w:r>
      <w:r w:rsidR="00CC78E3" w:rsidRPr="004130F5">
        <w:rPr>
          <w:rFonts w:ascii="TimesNewRomanPSMT" w:eastAsia="Times New Roman" w:hAnsi="TimesNewRomanPSMT" w:cs="Times New Roman"/>
          <w:sz w:val="22"/>
          <w:szCs w:val="22"/>
        </w:rPr>
        <w:t>will be required to submit a</w:t>
      </w:r>
      <w:r w:rsidRPr="004130F5">
        <w:rPr>
          <w:rFonts w:ascii="TimesNewRomanPSMT" w:eastAsia="Times New Roman" w:hAnsi="TimesNewRomanPSMT" w:cs="Times New Roman"/>
          <w:sz w:val="22"/>
          <w:szCs w:val="22"/>
        </w:rPr>
        <w:t xml:space="preserve"> short analysis of campaign rhetoric and campaign activity found in a </w:t>
      </w:r>
      <w:r w:rsidR="001A7ADB" w:rsidRPr="004130F5">
        <w:rPr>
          <w:rFonts w:ascii="TimesNewRomanPSMT" w:eastAsia="Times New Roman" w:hAnsi="TimesNewRomanPSMT" w:cs="Times New Roman"/>
          <w:sz w:val="22"/>
          <w:szCs w:val="22"/>
        </w:rPr>
        <w:t>recent</w:t>
      </w:r>
      <w:r w:rsidRPr="004130F5">
        <w:rPr>
          <w:rFonts w:ascii="TimesNewRomanPSMT" w:eastAsia="Times New Roman" w:hAnsi="TimesNewRomanPSMT" w:cs="Times New Roman"/>
          <w:sz w:val="22"/>
          <w:szCs w:val="22"/>
        </w:rPr>
        <w:t xml:space="preserve"> </w:t>
      </w:r>
      <w:r w:rsidR="00D239EF" w:rsidRPr="004130F5">
        <w:rPr>
          <w:rFonts w:ascii="TimesNewRomanPSMT" w:eastAsia="Times New Roman" w:hAnsi="TimesNewRomanPSMT" w:cs="Times New Roman"/>
          <w:sz w:val="22"/>
          <w:szCs w:val="22"/>
        </w:rPr>
        <w:t xml:space="preserve">Congressional </w:t>
      </w:r>
      <w:r w:rsidRPr="004130F5">
        <w:rPr>
          <w:rFonts w:ascii="TimesNewRomanPSMT" w:eastAsia="Times New Roman" w:hAnsi="TimesNewRomanPSMT" w:cs="Times New Roman"/>
          <w:sz w:val="22"/>
          <w:szCs w:val="22"/>
        </w:rPr>
        <w:t>election</w:t>
      </w:r>
      <w:r w:rsidR="00CC78E3" w:rsidRPr="004130F5">
        <w:rPr>
          <w:rFonts w:ascii="TimesNewRomanPSMT" w:eastAsia="Times New Roman" w:hAnsi="TimesNewRomanPSMT" w:cs="Times New Roman"/>
          <w:sz w:val="22"/>
          <w:szCs w:val="22"/>
        </w:rPr>
        <w:t xml:space="preserve">. </w:t>
      </w:r>
      <w:r w:rsidR="00CC78E3" w:rsidRPr="004130F5">
        <w:rPr>
          <w:rFonts w:ascii="TimesNewRomanPSMT" w:eastAsia="Times New Roman" w:hAnsi="TimesNewRomanPSMT" w:cs="Times New Roman"/>
          <w:sz w:val="22"/>
          <w:szCs w:val="22"/>
          <w:u w:val="single"/>
        </w:rPr>
        <w:t xml:space="preserve">A template with a practice assignment, as well as an assignment </w:t>
      </w:r>
      <w:r w:rsidRPr="004130F5">
        <w:rPr>
          <w:rFonts w:ascii="TimesNewRomanPSMT" w:eastAsia="Times New Roman" w:hAnsi="TimesNewRomanPSMT" w:cs="Times New Roman"/>
          <w:sz w:val="22"/>
          <w:szCs w:val="22"/>
          <w:u w:val="single"/>
        </w:rPr>
        <w:t>guide will be posted on ELC</w:t>
      </w:r>
      <w:r w:rsidR="00CC78E3" w:rsidRPr="004130F5">
        <w:rPr>
          <w:rFonts w:ascii="TimesNewRomanPSMT" w:eastAsia="Times New Roman" w:hAnsi="TimesNewRomanPSMT" w:cs="Times New Roman"/>
          <w:sz w:val="22"/>
          <w:szCs w:val="22"/>
        </w:rPr>
        <w:t xml:space="preserve">. These </w:t>
      </w:r>
      <w:r w:rsidRPr="004130F5">
        <w:rPr>
          <w:rFonts w:ascii="TimesNewRomanPSMT" w:eastAsia="Times New Roman" w:hAnsi="TimesNewRomanPSMT" w:cs="Times New Roman"/>
          <w:sz w:val="22"/>
          <w:szCs w:val="22"/>
        </w:rPr>
        <w:t>short assignments</w:t>
      </w:r>
      <w:r w:rsidR="00CC78E3" w:rsidRPr="004130F5">
        <w:rPr>
          <w:rFonts w:ascii="TimesNewRomanPSMT" w:eastAsia="Times New Roman" w:hAnsi="TimesNewRomanPSMT" w:cs="Times New Roman"/>
          <w:sz w:val="22"/>
          <w:szCs w:val="22"/>
        </w:rPr>
        <w:t xml:space="preserve"> will be due on </w:t>
      </w:r>
      <w:r w:rsidR="001A7ADB" w:rsidRPr="004130F5">
        <w:rPr>
          <w:rFonts w:ascii="TimesNewRomanPS" w:eastAsia="Times New Roman" w:hAnsi="TimesNewRomanPS" w:cs="Times New Roman"/>
          <w:b/>
          <w:bCs/>
          <w:sz w:val="22"/>
          <w:szCs w:val="22"/>
        </w:rPr>
        <w:t>March 5</w:t>
      </w:r>
      <w:r w:rsidR="00CC78E3" w:rsidRPr="004130F5">
        <w:rPr>
          <w:rFonts w:ascii="TimesNewRomanPS" w:eastAsia="Times New Roman" w:hAnsi="TimesNewRomanPS" w:cs="Times New Roman"/>
          <w:b/>
          <w:bCs/>
          <w:sz w:val="22"/>
          <w:szCs w:val="22"/>
        </w:rPr>
        <w:t>, 20</w:t>
      </w:r>
      <w:r w:rsidR="00880729">
        <w:rPr>
          <w:rFonts w:ascii="TimesNewRomanPS" w:eastAsia="Times New Roman" w:hAnsi="TimesNewRomanPS" w:cs="Times New Roman"/>
          <w:b/>
          <w:bCs/>
          <w:sz w:val="22"/>
          <w:szCs w:val="22"/>
        </w:rPr>
        <w:t>20</w:t>
      </w:r>
      <w:r w:rsidR="00CC78E3" w:rsidRPr="004130F5">
        <w:rPr>
          <w:rFonts w:ascii="TimesNewRomanPSMT" w:eastAsia="Times New Roman" w:hAnsi="TimesNewRomanPSMT" w:cs="Times New Roman"/>
          <w:sz w:val="22"/>
          <w:szCs w:val="22"/>
        </w:rPr>
        <w:t>.</w:t>
      </w:r>
      <w:r w:rsidR="00CC78E3" w:rsidRPr="004130F5">
        <w:rPr>
          <w:rFonts w:ascii="TimesNewRomanPS" w:eastAsia="Times New Roman" w:hAnsi="TimesNewRomanPS" w:cs="Times New Roman"/>
          <w:i/>
          <w:iCs/>
          <w:sz w:val="22"/>
          <w:szCs w:val="22"/>
        </w:rPr>
        <w:t xml:space="preserve"> </w:t>
      </w:r>
    </w:p>
    <w:p w14:paraId="78E3D21E" w14:textId="77777777" w:rsidR="00130F8E" w:rsidRPr="004130F5" w:rsidRDefault="00550431" w:rsidP="00130F8E">
      <w:pPr>
        <w:spacing w:before="100" w:beforeAutospacing="1" w:after="100" w:afterAutospacing="1"/>
        <w:rPr>
          <w:rFonts w:ascii="Times New Roman" w:eastAsia="Times New Roman" w:hAnsi="Times New Roman" w:cs="Times New Roman"/>
          <w:b/>
          <w:bCs/>
          <w:i/>
          <w:iCs/>
        </w:rPr>
      </w:pPr>
      <w:r w:rsidRPr="004130F5">
        <w:rPr>
          <w:rFonts w:ascii="TimesNewRomanPSMT" w:eastAsia="Times New Roman" w:hAnsi="TimesNewRomanPSMT" w:cs="Times New Roman"/>
          <w:b/>
          <w:bCs/>
          <w:i/>
          <w:iCs/>
          <w:sz w:val="22"/>
          <w:szCs w:val="22"/>
        </w:rPr>
        <w:t>Georgia Congressional Election Project</w:t>
      </w:r>
      <w:r w:rsidR="00130F8E" w:rsidRPr="004130F5">
        <w:rPr>
          <w:rFonts w:ascii="TimesNewRomanPS" w:eastAsia="Times New Roman" w:hAnsi="TimesNewRomanPS" w:cs="Times New Roman"/>
          <w:b/>
          <w:bCs/>
          <w:i/>
          <w:iCs/>
          <w:sz w:val="22"/>
          <w:szCs w:val="22"/>
        </w:rPr>
        <w:t xml:space="preserve"> </w:t>
      </w:r>
    </w:p>
    <w:p w14:paraId="5700B6D1" w14:textId="3BB7A3E8" w:rsidR="00151029" w:rsidRPr="004130F5" w:rsidRDefault="00151029" w:rsidP="00151029">
      <w:pPr>
        <w:spacing w:before="100" w:beforeAutospacing="1" w:after="100" w:afterAutospacing="1"/>
        <w:rPr>
          <w:rFonts w:ascii="Times New Roman" w:eastAsia="Times New Roman" w:hAnsi="Times New Roman" w:cs="Times New Roman"/>
        </w:rPr>
      </w:pPr>
      <w:r w:rsidRPr="004130F5">
        <w:rPr>
          <w:rFonts w:ascii="TimesNewRomanPSMT" w:eastAsia="Times New Roman" w:hAnsi="TimesNewRomanPSMT" w:cs="Times New Roman"/>
          <w:sz w:val="22"/>
          <w:szCs w:val="22"/>
        </w:rPr>
        <w:t xml:space="preserve">Everyone will be required to submit a final election project near the end of the semester. This project will assess a student’s ability to summarize information, analyze data, explore archival data, and create conclusions. </w:t>
      </w:r>
      <w:r w:rsidRPr="004130F5">
        <w:rPr>
          <w:rFonts w:ascii="TimesNewRomanPSMT" w:eastAsia="Times New Roman" w:hAnsi="TimesNewRomanPSMT" w:cs="Times New Roman"/>
          <w:sz w:val="22"/>
          <w:szCs w:val="22"/>
          <w:u w:val="single"/>
        </w:rPr>
        <w:t>A template with a practice assignment, as well as an assignment guide will be posted on ELC</w:t>
      </w:r>
      <w:r w:rsidRPr="004130F5">
        <w:rPr>
          <w:rFonts w:ascii="TimesNewRomanPSMT" w:eastAsia="Times New Roman" w:hAnsi="TimesNewRomanPSMT" w:cs="Times New Roman"/>
          <w:sz w:val="22"/>
          <w:szCs w:val="22"/>
        </w:rPr>
        <w:t xml:space="preserve">. These election projects will be due on </w:t>
      </w:r>
      <w:r w:rsidR="001A7ADB" w:rsidRPr="004130F5">
        <w:rPr>
          <w:rFonts w:ascii="TimesNewRomanPS" w:eastAsia="Times New Roman" w:hAnsi="TimesNewRomanPS" w:cs="Times New Roman"/>
          <w:b/>
          <w:bCs/>
          <w:sz w:val="22"/>
          <w:szCs w:val="22"/>
        </w:rPr>
        <w:t xml:space="preserve">April </w:t>
      </w:r>
      <w:r w:rsidR="009D3785" w:rsidRPr="004130F5">
        <w:rPr>
          <w:rFonts w:ascii="TimesNewRomanPS" w:eastAsia="Times New Roman" w:hAnsi="TimesNewRomanPS" w:cs="Times New Roman"/>
          <w:b/>
          <w:bCs/>
          <w:sz w:val="22"/>
          <w:szCs w:val="22"/>
        </w:rPr>
        <w:t>9</w:t>
      </w:r>
      <w:r w:rsidRPr="004130F5">
        <w:rPr>
          <w:rFonts w:ascii="TimesNewRomanPS" w:eastAsia="Times New Roman" w:hAnsi="TimesNewRomanPS" w:cs="Times New Roman"/>
          <w:b/>
          <w:bCs/>
          <w:sz w:val="22"/>
          <w:szCs w:val="22"/>
        </w:rPr>
        <w:t>, 20</w:t>
      </w:r>
      <w:r w:rsidR="00880729">
        <w:rPr>
          <w:rFonts w:ascii="TimesNewRomanPS" w:eastAsia="Times New Roman" w:hAnsi="TimesNewRomanPS" w:cs="Times New Roman"/>
          <w:b/>
          <w:bCs/>
          <w:sz w:val="22"/>
          <w:szCs w:val="22"/>
        </w:rPr>
        <w:t>20</w:t>
      </w:r>
      <w:r w:rsidRPr="004130F5">
        <w:rPr>
          <w:rFonts w:ascii="TimesNewRomanPSMT" w:eastAsia="Times New Roman" w:hAnsi="TimesNewRomanPSMT" w:cs="Times New Roman"/>
          <w:sz w:val="22"/>
          <w:szCs w:val="22"/>
        </w:rPr>
        <w:t>.</w:t>
      </w:r>
      <w:r w:rsidRPr="004130F5">
        <w:rPr>
          <w:rFonts w:ascii="TimesNewRomanPS" w:eastAsia="Times New Roman" w:hAnsi="TimesNewRomanPS" w:cs="Times New Roman"/>
          <w:i/>
          <w:iCs/>
          <w:sz w:val="22"/>
          <w:szCs w:val="22"/>
        </w:rPr>
        <w:t xml:space="preserve"> </w:t>
      </w:r>
    </w:p>
    <w:p w14:paraId="51725BBF" w14:textId="77777777" w:rsidR="00550431" w:rsidRPr="004130F5" w:rsidRDefault="00550431" w:rsidP="00550431">
      <w:pPr>
        <w:spacing w:before="100" w:beforeAutospacing="1" w:after="100" w:afterAutospacing="1"/>
        <w:rPr>
          <w:rFonts w:ascii="Times New Roman" w:eastAsia="Times New Roman" w:hAnsi="Times New Roman" w:cs="Times New Roman"/>
          <w:b/>
          <w:bCs/>
          <w:i/>
          <w:iCs/>
        </w:rPr>
      </w:pPr>
      <w:r w:rsidRPr="004130F5">
        <w:rPr>
          <w:rFonts w:ascii="TimesNewRomanPSMT" w:eastAsia="Times New Roman" w:hAnsi="TimesNewRomanPSMT" w:cs="Times New Roman"/>
          <w:b/>
          <w:bCs/>
          <w:i/>
          <w:iCs/>
          <w:sz w:val="22"/>
          <w:szCs w:val="22"/>
        </w:rPr>
        <w:t>Exams</w:t>
      </w:r>
    </w:p>
    <w:p w14:paraId="2B3696D7" w14:textId="77777777" w:rsidR="00550431" w:rsidRPr="004130F5" w:rsidRDefault="00550431" w:rsidP="00550431">
      <w:pPr>
        <w:spacing w:before="100" w:beforeAutospacing="1" w:after="100" w:afterAutospacing="1"/>
        <w:rPr>
          <w:rFonts w:ascii="Times New Roman" w:eastAsia="Times New Roman" w:hAnsi="Times New Roman" w:cs="Times New Roman"/>
        </w:rPr>
      </w:pPr>
      <w:r w:rsidRPr="004130F5">
        <w:rPr>
          <w:rFonts w:ascii="TimesNewRomanPSMT" w:eastAsia="Times New Roman" w:hAnsi="TimesNewRomanPSMT" w:cs="Times New Roman"/>
          <w:sz w:val="22"/>
          <w:szCs w:val="22"/>
        </w:rPr>
        <w:t>There will be two midterms and a final exam in this course. Exams are closed book and will include both short answer and essay questions. The final exam is cumulative and will include material covered in the class lectures and the assigned reading.  Tests will be handed out during class, as will any additional paper needed.</w:t>
      </w:r>
      <w:r w:rsidR="00D239EF" w:rsidRPr="004130F5">
        <w:rPr>
          <w:rFonts w:ascii="TimesNewRomanPSMT" w:eastAsia="Times New Roman" w:hAnsi="TimesNewRomanPSMT" w:cs="Times New Roman"/>
          <w:sz w:val="22"/>
          <w:szCs w:val="22"/>
        </w:rPr>
        <w:t xml:space="preserve"> Note: the instructor will provide all test paper.</w:t>
      </w:r>
    </w:p>
    <w:p w14:paraId="68457185" w14:textId="77777777" w:rsidR="00130F8E" w:rsidRPr="004130F5" w:rsidRDefault="00130F8E" w:rsidP="00130F8E">
      <w:pPr>
        <w:spacing w:before="100" w:beforeAutospacing="1" w:after="100" w:afterAutospacing="1"/>
        <w:rPr>
          <w:rFonts w:ascii="Times New Roman" w:eastAsia="Times New Roman" w:hAnsi="Times New Roman" w:cs="Times New Roman"/>
        </w:rPr>
      </w:pPr>
      <w:r w:rsidRPr="004130F5">
        <w:rPr>
          <w:rFonts w:ascii="TimesNewRomanPS" w:eastAsia="Times New Roman" w:hAnsi="TimesNewRomanPS" w:cs="Times New Roman"/>
          <w:b/>
          <w:bCs/>
          <w:i/>
          <w:iCs/>
          <w:sz w:val="22"/>
          <w:szCs w:val="22"/>
        </w:rPr>
        <w:t xml:space="preserve">Incompletes and Make-Up Policy </w:t>
      </w:r>
    </w:p>
    <w:p w14:paraId="4B20FD18" w14:textId="77777777" w:rsidR="00130F8E" w:rsidRPr="004130F5" w:rsidRDefault="00130F8E" w:rsidP="00130F8E">
      <w:pPr>
        <w:spacing w:before="100" w:beforeAutospacing="1" w:after="100" w:afterAutospacing="1"/>
        <w:rPr>
          <w:rFonts w:ascii="Times New Roman" w:eastAsia="Times New Roman" w:hAnsi="Times New Roman" w:cs="Times New Roman"/>
        </w:rPr>
      </w:pPr>
      <w:r w:rsidRPr="004130F5">
        <w:rPr>
          <w:rFonts w:ascii="TimesNewRomanPSMT" w:eastAsia="Times New Roman" w:hAnsi="TimesNewRomanPSMT" w:cs="Times New Roman"/>
          <w:sz w:val="22"/>
          <w:szCs w:val="22"/>
        </w:rPr>
        <w:t>A final grade of “Incomplete” will only be given in this course under exceptional circumstances and is solely at the discretion of the instructor. If an incomplete is given, it is the student’s responsibility to</w:t>
      </w:r>
      <w:r w:rsidR="00550431" w:rsidRPr="004130F5">
        <w:rPr>
          <w:rFonts w:ascii="TimesNewRomanPSMT" w:eastAsia="Times New Roman" w:hAnsi="TimesNewRomanPSMT" w:cs="Times New Roman"/>
          <w:sz w:val="22"/>
          <w:szCs w:val="22"/>
        </w:rPr>
        <w:t xml:space="preserve"> </w:t>
      </w:r>
      <w:r w:rsidRPr="004130F5">
        <w:rPr>
          <w:rFonts w:ascii="TimesNewRomanPSMT" w:eastAsia="Times New Roman" w:hAnsi="TimesNewRomanPSMT" w:cs="Times New Roman"/>
          <w:sz w:val="22"/>
          <w:szCs w:val="22"/>
        </w:rPr>
        <w:t xml:space="preserve">complete the necessary requirements as early in the following semester as possible. Legitimate excuses </w:t>
      </w:r>
      <w:r w:rsidRPr="004130F5">
        <w:rPr>
          <w:rFonts w:ascii="TimesNewRomanPSMT" w:eastAsia="Times New Roman" w:hAnsi="TimesNewRomanPSMT" w:cs="Times New Roman"/>
          <w:sz w:val="22"/>
          <w:szCs w:val="22"/>
        </w:rPr>
        <w:lastRenderedPageBreak/>
        <w:t xml:space="preserve">for absence from an exam (e.g., a university-sanctioned activity, religious holiday, medical emergency, or illness) must be accepted </w:t>
      </w:r>
      <w:r w:rsidRPr="004130F5">
        <w:rPr>
          <w:rFonts w:ascii="TimesNewRomanPS" w:eastAsia="Times New Roman" w:hAnsi="TimesNewRomanPS" w:cs="Times New Roman"/>
          <w:b/>
          <w:bCs/>
          <w:sz w:val="22"/>
          <w:szCs w:val="22"/>
        </w:rPr>
        <w:t xml:space="preserve">prior </w:t>
      </w:r>
      <w:r w:rsidRPr="004130F5">
        <w:rPr>
          <w:rFonts w:ascii="TimesNewRomanPSMT" w:eastAsia="Times New Roman" w:hAnsi="TimesNewRomanPSMT" w:cs="Times New Roman"/>
          <w:sz w:val="22"/>
          <w:szCs w:val="22"/>
        </w:rPr>
        <w:t xml:space="preserve">to the exam when feasible to allow a make-up to be scheduled. As a rule, late assignments will not be accepted unless approval is obtained in advance from the instructor. </w:t>
      </w:r>
    </w:p>
    <w:p w14:paraId="4B9A4C46" w14:textId="77777777" w:rsidR="00130F8E" w:rsidRPr="004130F5" w:rsidRDefault="00130F8E" w:rsidP="00130F8E">
      <w:pPr>
        <w:spacing w:before="100" w:beforeAutospacing="1" w:after="100" w:afterAutospacing="1"/>
        <w:rPr>
          <w:rFonts w:ascii="Times New Roman" w:eastAsia="Times New Roman" w:hAnsi="Times New Roman" w:cs="Times New Roman"/>
        </w:rPr>
      </w:pPr>
      <w:r w:rsidRPr="004130F5">
        <w:rPr>
          <w:rFonts w:ascii="TimesNewRomanPS" w:eastAsia="Times New Roman" w:hAnsi="TimesNewRomanPS" w:cs="Times New Roman"/>
          <w:b/>
          <w:bCs/>
          <w:i/>
          <w:iCs/>
          <w:sz w:val="22"/>
          <w:szCs w:val="22"/>
        </w:rPr>
        <w:t xml:space="preserve">Miscellaneous </w:t>
      </w:r>
    </w:p>
    <w:p w14:paraId="796CE900" w14:textId="63E5F005" w:rsidR="00130F8E" w:rsidRPr="004130F5" w:rsidRDefault="00DE1EFC" w:rsidP="00130F8E">
      <w:pPr>
        <w:spacing w:before="100" w:beforeAutospacing="1" w:after="100" w:afterAutospacing="1"/>
        <w:rPr>
          <w:rFonts w:ascii="Times New Roman" w:eastAsia="Times New Roman" w:hAnsi="Times New Roman" w:cs="Times New Roman"/>
        </w:rPr>
      </w:pPr>
      <w:r w:rsidRPr="004130F5">
        <w:rPr>
          <w:rFonts w:ascii="TimesNewRomanPSMT" w:eastAsia="Times New Roman" w:hAnsi="TimesNewRomanPSMT" w:cs="Times New Roman"/>
          <w:sz w:val="22"/>
          <w:szCs w:val="22"/>
        </w:rPr>
        <w:t xml:space="preserve">Any decision to use </w:t>
      </w:r>
      <w:r w:rsidR="007741AC" w:rsidRPr="004130F5">
        <w:rPr>
          <w:rFonts w:ascii="TimesNewRomanPSMT" w:eastAsia="Times New Roman" w:hAnsi="TimesNewRomanPSMT" w:cs="Times New Roman"/>
          <w:sz w:val="22"/>
          <w:szCs w:val="22"/>
        </w:rPr>
        <w:t>“</w:t>
      </w:r>
      <w:r w:rsidRPr="004130F5">
        <w:rPr>
          <w:rFonts w:ascii="TimesNewRomanPSMT" w:eastAsia="Times New Roman" w:hAnsi="TimesNewRomanPSMT" w:cs="Times New Roman"/>
          <w:sz w:val="22"/>
          <w:szCs w:val="22"/>
        </w:rPr>
        <w:t>extra credit</w:t>
      </w:r>
      <w:r w:rsidR="007741AC" w:rsidRPr="004130F5">
        <w:rPr>
          <w:rFonts w:ascii="TimesNewRomanPSMT" w:eastAsia="Times New Roman" w:hAnsi="TimesNewRomanPSMT" w:cs="Times New Roman"/>
          <w:sz w:val="22"/>
          <w:szCs w:val="22"/>
        </w:rPr>
        <w:t>”</w:t>
      </w:r>
      <w:r w:rsidRPr="004130F5">
        <w:rPr>
          <w:rFonts w:ascii="TimesNewRomanPSMT" w:eastAsia="Times New Roman" w:hAnsi="TimesNewRomanPSMT" w:cs="Times New Roman"/>
          <w:sz w:val="22"/>
          <w:szCs w:val="22"/>
        </w:rPr>
        <w:t xml:space="preserve"> will be up to the discretion of the instructor</w:t>
      </w:r>
      <w:r w:rsidR="00024BE2" w:rsidRPr="004130F5">
        <w:rPr>
          <w:rFonts w:ascii="TimesNewRomanPSMT" w:eastAsia="Times New Roman" w:hAnsi="TimesNewRomanPSMT" w:cs="Times New Roman"/>
          <w:sz w:val="22"/>
          <w:szCs w:val="22"/>
        </w:rPr>
        <w:t>. The course syllabus is a general plan for the course; deviations will be announced to the class by the instructor if any changes occur</w:t>
      </w:r>
      <w:r w:rsidR="00C954ED" w:rsidRPr="004130F5">
        <w:rPr>
          <w:rFonts w:ascii="TimesNewRomanPSMT" w:eastAsia="Times New Roman" w:hAnsi="TimesNewRomanPSMT" w:cs="Times New Roman"/>
          <w:sz w:val="22"/>
          <w:szCs w:val="22"/>
        </w:rPr>
        <w:t xml:space="preserve"> (e.g., snow days)</w:t>
      </w:r>
      <w:r w:rsidR="00024BE2" w:rsidRPr="004130F5">
        <w:rPr>
          <w:rFonts w:ascii="TimesNewRomanPSMT" w:eastAsia="Times New Roman" w:hAnsi="TimesNewRomanPSMT" w:cs="Times New Roman"/>
          <w:sz w:val="22"/>
          <w:szCs w:val="22"/>
        </w:rPr>
        <w:t>. Reminder:</w:t>
      </w:r>
      <w:r w:rsidR="00130F8E" w:rsidRPr="004130F5">
        <w:rPr>
          <w:rFonts w:ascii="TimesNewRomanPSMT" w:eastAsia="Times New Roman" w:hAnsi="TimesNewRomanPSMT" w:cs="Times New Roman"/>
          <w:sz w:val="22"/>
          <w:szCs w:val="22"/>
        </w:rPr>
        <w:t xml:space="preserve"> </w:t>
      </w:r>
      <w:r w:rsidR="00C954ED" w:rsidRPr="004130F5">
        <w:rPr>
          <w:rFonts w:ascii="TimesNewRomanPSMT" w:eastAsia="Times New Roman" w:hAnsi="TimesNewRomanPSMT" w:cs="Times New Roman"/>
          <w:sz w:val="22"/>
          <w:szCs w:val="22"/>
        </w:rPr>
        <w:t xml:space="preserve">for privacy purposes, </w:t>
      </w:r>
      <w:r w:rsidR="00024BE2" w:rsidRPr="004130F5">
        <w:rPr>
          <w:rFonts w:ascii="TimesNewRomanPSMT" w:eastAsia="Times New Roman" w:hAnsi="TimesNewRomanPSMT" w:cs="Times New Roman"/>
          <w:sz w:val="22"/>
          <w:szCs w:val="22"/>
          <w:u w:val="single"/>
        </w:rPr>
        <w:t xml:space="preserve">no </w:t>
      </w:r>
      <w:r w:rsidR="00130F8E" w:rsidRPr="004130F5">
        <w:rPr>
          <w:rFonts w:ascii="TimesNewRomanPSMT" w:eastAsia="Times New Roman" w:hAnsi="TimesNewRomanPSMT" w:cs="Times New Roman"/>
          <w:sz w:val="22"/>
          <w:szCs w:val="22"/>
          <w:u w:val="single"/>
        </w:rPr>
        <w:t xml:space="preserve">information pertaining to course grades </w:t>
      </w:r>
      <w:r w:rsidR="00024BE2" w:rsidRPr="004130F5">
        <w:rPr>
          <w:rFonts w:ascii="TimesNewRomanPSMT" w:eastAsia="Times New Roman" w:hAnsi="TimesNewRomanPSMT" w:cs="Times New Roman"/>
          <w:sz w:val="22"/>
          <w:szCs w:val="22"/>
          <w:u w:val="single"/>
        </w:rPr>
        <w:t>or final grades can</w:t>
      </w:r>
      <w:r w:rsidR="00130F8E" w:rsidRPr="004130F5">
        <w:rPr>
          <w:rFonts w:ascii="TimesNewRomanPSMT" w:eastAsia="Times New Roman" w:hAnsi="TimesNewRomanPSMT" w:cs="Times New Roman"/>
          <w:sz w:val="22"/>
          <w:szCs w:val="22"/>
          <w:u w:val="single"/>
        </w:rPr>
        <w:t xml:space="preserve"> be discussed over the telephone or via email.</w:t>
      </w:r>
      <w:r w:rsidR="00130F8E" w:rsidRPr="004130F5">
        <w:rPr>
          <w:rFonts w:ascii="TimesNewRomanPSMT" w:eastAsia="Times New Roman" w:hAnsi="TimesNewRomanPSMT" w:cs="Times New Roman"/>
          <w:sz w:val="22"/>
          <w:szCs w:val="22"/>
        </w:rPr>
        <w:t xml:space="preserve"> </w:t>
      </w:r>
    </w:p>
    <w:p w14:paraId="6233A174" w14:textId="77777777" w:rsidR="00130F8E" w:rsidRPr="004130F5" w:rsidRDefault="00130F8E" w:rsidP="00130F8E">
      <w:pPr>
        <w:spacing w:before="100" w:beforeAutospacing="1" w:after="100" w:afterAutospacing="1"/>
        <w:rPr>
          <w:rFonts w:ascii="Times New Roman" w:eastAsia="Times New Roman" w:hAnsi="Times New Roman" w:cs="Times New Roman"/>
        </w:rPr>
      </w:pPr>
      <w:r w:rsidRPr="004130F5">
        <w:rPr>
          <w:rFonts w:ascii="TimesNewRomanPS" w:eastAsia="Times New Roman" w:hAnsi="TimesNewRomanPS" w:cs="Times New Roman"/>
          <w:b/>
          <w:bCs/>
          <w:i/>
          <w:iCs/>
          <w:sz w:val="22"/>
          <w:szCs w:val="22"/>
        </w:rPr>
        <w:t xml:space="preserve">Instructor Availability </w:t>
      </w:r>
    </w:p>
    <w:p w14:paraId="71C5D41A" w14:textId="7D9F6989" w:rsidR="00130F8E" w:rsidRPr="004130F5" w:rsidRDefault="006C07B8" w:rsidP="00130F8E">
      <w:pPr>
        <w:spacing w:before="100" w:beforeAutospacing="1" w:after="100" w:afterAutospacing="1"/>
        <w:rPr>
          <w:rFonts w:ascii="Times New Roman" w:eastAsia="Times New Roman" w:hAnsi="Times New Roman" w:cs="Times New Roman"/>
        </w:rPr>
      </w:pPr>
      <w:r w:rsidRPr="004130F5">
        <w:rPr>
          <w:rFonts w:ascii="TimesNewRomanPSMT" w:eastAsia="Times New Roman" w:hAnsi="TimesNewRomanPSMT" w:cs="Times New Roman"/>
          <w:sz w:val="22"/>
          <w:szCs w:val="22"/>
        </w:rPr>
        <w:t>My</w:t>
      </w:r>
      <w:r w:rsidR="00130F8E" w:rsidRPr="004130F5">
        <w:rPr>
          <w:rFonts w:ascii="TimesNewRomanPSMT" w:eastAsia="Times New Roman" w:hAnsi="TimesNewRomanPSMT" w:cs="Times New Roman"/>
          <w:sz w:val="22"/>
          <w:szCs w:val="22"/>
        </w:rPr>
        <w:t xml:space="preserve"> scheduled office hours</w:t>
      </w:r>
      <w:r w:rsidRPr="004130F5">
        <w:rPr>
          <w:rFonts w:ascii="TimesNewRomanPSMT" w:eastAsia="Times New Roman" w:hAnsi="TimesNewRomanPSMT" w:cs="Times New Roman"/>
          <w:sz w:val="22"/>
          <w:szCs w:val="22"/>
        </w:rPr>
        <w:t xml:space="preserve"> will be posted on ELC. To </w:t>
      </w:r>
      <w:r w:rsidR="00130F8E" w:rsidRPr="004130F5">
        <w:rPr>
          <w:rFonts w:ascii="TimesNewRomanPSMT" w:eastAsia="Times New Roman" w:hAnsi="TimesNewRomanPSMT" w:cs="Times New Roman"/>
          <w:sz w:val="22"/>
          <w:szCs w:val="22"/>
        </w:rPr>
        <w:t xml:space="preserve">ensure </w:t>
      </w:r>
      <w:r w:rsidRPr="004130F5">
        <w:rPr>
          <w:rFonts w:ascii="TimesNewRomanPSMT" w:eastAsia="Times New Roman" w:hAnsi="TimesNewRomanPSMT" w:cs="Times New Roman"/>
          <w:sz w:val="22"/>
          <w:szCs w:val="22"/>
        </w:rPr>
        <w:t>quality and efficient meetings</w:t>
      </w:r>
      <w:r w:rsidR="00130F8E" w:rsidRPr="004130F5">
        <w:rPr>
          <w:rFonts w:ascii="TimesNewRomanPSMT" w:eastAsia="Times New Roman" w:hAnsi="TimesNewRomanPSMT" w:cs="Times New Roman"/>
          <w:sz w:val="22"/>
          <w:szCs w:val="22"/>
        </w:rPr>
        <w:t xml:space="preserve">, </w:t>
      </w:r>
      <w:r w:rsidRPr="004130F5">
        <w:rPr>
          <w:rFonts w:ascii="TimesNewRomanPSMT" w:eastAsia="Times New Roman" w:hAnsi="TimesNewRomanPSMT" w:cs="Times New Roman"/>
          <w:sz w:val="22"/>
          <w:szCs w:val="22"/>
        </w:rPr>
        <w:t xml:space="preserve">students must </w:t>
      </w:r>
      <w:r w:rsidR="00130F8E" w:rsidRPr="004130F5">
        <w:rPr>
          <w:rFonts w:ascii="TimesNewRomanPSMT" w:eastAsia="Times New Roman" w:hAnsi="TimesNewRomanPSMT" w:cs="Times New Roman"/>
          <w:sz w:val="22"/>
          <w:szCs w:val="22"/>
        </w:rPr>
        <w:t>email me ahead of time to set up a specific time to meet</w:t>
      </w:r>
      <w:r w:rsidR="007741AC" w:rsidRPr="004130F5">
        <w:rPr>
          <w:rFonts w:ascii="TimesNewRomanPSMT" w:eastAsia="Times New Roman" w:hAnsi="TimesNewRomanPSMT" w:cs="Times New Roman"/>
          <w:sz w:val="22"/>
          <w:szCs w:val="22"/>
        </w:rPr>
        <w:t xml:space="preserve"> within my scheduled office hours</w:t>
      </w:r>
      <w:r w:rsidRPr="004130F5">
        <w:rPr>
          <w:rFonts w:ascii="TimesNewRomanPSMT" w:eastAsia="Times New Roman" w:hAnsi="TimesNewRomanPSMT" w:cs="Times New Roman"/>
          <w:sz w:val="22"/>
          <w:szCs w:val="22"/>
        </w:rPr>
        <w:t>, as well as inform me of the topic of the meeting so I can plan accordingly</w:t>
      </w:r>
      <w:r w:rsidR="00130F8E" w:rsidRPr="004130F5">
        <w:rPr>
          <w:rFonts w:ascii="TimesNewRomanPSMT" w:eastAsia="Times New Roman" w:hAnsi="TimesNewRomanPSMT" w:cs="Times New Roman"/>
          <w:sz w:val="22"/>
          <w:szCs w:val="22"/>
        </w:rPr>
        <w:t xml:space="preserve">. </w:t>
      </w:r>
    </w:p>
    <w:p w14:paraId="4D66D80A" w14:textId="13725675" w:rsidR="00130F8E" w:rsidRPr="004130F5" w:rsidRDefault="00EC3ADA" w:rsidP="00130F8E">
      <w:pPr>
        <w:spacing w:before="100" w:beforeAutospacing="1" w:after="100" w:afterAutospacing="1"/>
        <w:rPr>
          <w:rFonts w:ascii="Times New Roman" w:eastAsia="Times New Roman" w:hAnsi="Times New Roman" w:cs="Times New Roman"/>
        </w:rPr>
      </w:pPr>
      <w:r>
        <w:rPr>
          <w:rFonts w:ascii="TimesNewRomanPS" w:eastAsia="Times New Roman" w:hAnsi="TimesNewRomanPS" w:cs="Times New Roman"/>
          <w:b/>
          <w:bCs/>
          <w:i/>
          <w:iCs/>
          <w:sz w:val="22"/>
          <w:szCs w:val="22"/>
        </w:rPr>
        <w:t>Disability Accommodation Policy and Academic Honesty</w:t>
      </w:r>
      <w:bookmarkStart w:id="0" w:name="_GoBack"/>
      <w:bookmarkEnd w:id="0"/>
    </w:p>
    <w:p w14:paraId="7D7AD55D" w14:textId="77777777" w:rsidR="004B2274" w:rsidRPr="004130F5" w:rsidRDefault="00130F8E" w:rsidP="004B2274">
      <w:pPr>
        <w:spacing w:before="100" w:beforeAutospacing="1" w:after="100" w:afterAutospacing="1"/>
        <w:rPr>
          <w:rFonts w:ascii="Times New Roman" w:eastAsia="Times New Roman" w:hAnsi="Times New Roman" w:cs="Times New Roman"/>
        </w:rPr>
      </w:pPr>
      <w:r w:rsidRPr="004130F5">
        <w:rPr>
          <w:rFonts w:ascii="TimesNewRomanPSMT" w:eastAsia="Times New Roman" w:hAnsi="TimesNewRomanPSMT" w:cs="Times New Roman"/>
          <w:sz w:val="22"/>
          <w:szCs w:val="22"/>
        </w:rPr>
        <w:t>Students with special needs that require accommodation should notify me and the Office for Disability Services as soon as possible so the appropriate arrangements can be made. All information as well as documentation is considered confidential. All academic work must meet the standards contained in</w:t>
      </w:r>
      <w:r w:rsidRPr="004130F5">
        <w:rPr>
          <w:rFonts w:ascii="TimesNewRomanPSMT" w:eastAsia="Times New Roman" w:hAnsi="TimesNewRomanPSMT" w:cs="Times New Roman"/>
          <w:sz w:val="22"/>
          <w:szCs w:val="22"/>
        </w:rPr>
        <w:br/>
        <w:t xml:space="preserve">“A Culture of Honesty.” Students are responsible for informing themselves about those standards before performing any academic work. The link to more detailed information about academic honesty can be found at: http://www.uga.edu/honesty/ahpd/culture_honesty.htm. </w:t>
      </w:r>
    </w:p>
    <w:p w14:paraId="2947C86F" w14:textId="77777777" w:rsidR="00647300" w:rsidRPr="004130F5" w:rsidRDefault="004B2274" w:rsidP="004B2274">
      <w:pPr>
        <w:spacing w:before="100" w:beforeAutospacing="1" w:after="100" w:afterAutospacing="1"/>
        <w:rPr>
          <w:rFonts w:ascii="TimesNewRomanPS" w:eastAsia="Times New Roman" w:hAnsi="TimesNewRomanPS" w:cs="Times New Roman"/>
          <w:b/>
          <w:bCs/>
        </w:rPr>
      </w:pPr>
      <w:r w:rsidRPr="004130F5">
        <w:rPr>
          <w:rFonts w:ascii="TimesNewRomanPS" w:eastAsia="Times New Roman" w:hAnsi="TimesNewRomanPS" w:cs="Times New Roman"/>
          <w:b/>
          <w:bCs/>
        </w:rPr>
        <w:t>---------------------------------------------------------------------------------------------------------------------</w:t>
      </w:r>
    </w:p>
    <w:p w14:paraId="6C5859E7" w14:textId="41E116AD" w:rsidR="004B2274" w:rsidRPr="004130F5" w:rsidRDefault="004B2274" w:rsidP="004B2274">
      <w:pPr>
        <w:spacing w:before="100" w:beforeAutospacing="1" w:after="100" w:afterAutospacing="1"/>
        <w:rPr>
          <w:rFonts w:ascii="Times New Roman" w:eastAsia="Times New Roman" w:hAnsi="Times New Roman" w:cs="Times New Roman"/>
          <w:b/>
          <w:bCs/>
        </w:rPr>
      </w:pPr>
      <w:r w:rsidRPr="004130F5">
        <w:rPr>
          <w:rFonts w:ascii="Times New Roman" w:eastAsia="Times New Roman" w:hAnsi="Times New Roman" w:cs="Times New Roman"/>
          <w:b/>
          <w:bCs/>
        </w:rPr>
        <w:t xml:space="preserve">Course Schedule </w:t>
      </w:r>
    </w:p>
    <w:p w14:paraId="147DDC58" w14:textId="77777777" w:rsidR="004B2274" w:rsidRPr="004130F5" w:rsidRDefault="004B2274" w:rsidP="004B2274">
      <w:pPr>
        <w:spacing w:before="100" w:beforeAutospacing="1" w:after="100" w:afterAutospacing="1"/>
        <w:rPr>
          <w:rFonts w:ascii="Times New Roman" w:eastAsia="Times New Roman" w:hAnsi="Times New Roman" w:cs="Times New Roman"/>
        </w:rPr>
      </w:pPr>
      <w:r w:rsidRPr="004130F5">
        <w:rPr>
          <w:rFonts w:ascii="Times New Roman" w:eastAsia="Times New Roman" w:hAnsi="Times New Roman" w:cs="Times New Roman"/>
          <w:b/>
          <w:bCs/>
        </w:rPr>
        <w:t xml:space="preserve">Notice: </w:t>
      </w:r>
      <w:r w:rsidRPr="004130F5">
        <w:rPr>
          <w:rFonts w:ascii="Times New Roman" w:eastAsia="Times New Roman" w:hAnsi="Times New Roman" w:cs="Times New Roman"/>
        </w:rPr>
        <w:t xml:space="preserve">Assigned readings are to be completed by the dates listed below </w:t>
      </w:r>
    </w:p>
    <w:p w14:paraId="3B7AE553" w14:textId="77777777" w:rsidR="004B2274" w:rsidRPr="004130F5" w:rsidRDefault="004B2274" w:rsidP="004B2274">
      <w:pPr>
        <w:spacing w:before="100" w:beforeAutospacing="1" w:after="100" w:afterAutospacing="1"/>
        <w:rPr>
          <w:rFonts w:ascii="Times New Roman" w:eastAsia="Times New Roman" w:hAnsi="Times New Roman" w:cs="Times New Roman"/>
          <w:b/>
          <w:bCs/>
          <w:u w:val="single"/>
        </w:rPr>
      </w:pPr>
      <w:r w:rsidRPr="004130F5">
        <w:rPr>
          <w:rFonts w:ascii="Times New Roman" w:eastAsia="Times New Roman" w:hAnsi="Times New Roman" w:cs="Times New Roman"/>
          <w:b/>
          <w:bCs/>
          <w:u w:val="single"/>
        </w:rPr>
        <w:t>PART 1:  Structure and Candidates</w:t>
      </w:r>
    </w:p>
    <w:p w14:paraId="74BC7452" w14:textId="235BD23E" w:rsidR="004B2274" w:rsidRPr="004130F5" w:rsidRDefault="004B2274" w:rsidP="004B2274">
      <w:pPr>
        <w:spacing w:before="100" w:beforeAutospacing="1" w:after="100" w:afterAutospacing="1"/>
        <w:rPr>
          <w:rFonts w:ascii="Times New Roman" w:eastAsia="Times New Roman" w:hAnsi="Times New Roman" w:cs="Times New Roman"/>
          <w:b/>
          <w:bCs/>
        </w:rPr>
      </w:pPr>
      <w:r w:rsidRPr="004130F5">
        <w:rPr>
          <w:rFonts w:ascii="Times New Roman" w:eastAsia="Times New Roman" w:hAnsi="Times New Roman" w:cs="Times New Roman"/>
          <w:b/>
          <w:bCs/>
        </w:rPr>
        <w:t>Course Introduction, Constitution, and Election Structure</w:t>
      </w:r>
    </w:p>
    <w:p w14:paraId="7CC75F74" w14:textId="75EC01BB" w:rsidR="004B2274" w:rsidRPr="004130F5" w:rsidRDefault="004B2274" w:rsidP="004B2274">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rPr>
      </w:pPr>
      <w:r w:rsidRPr="004130F5">
        <w:rPr>
          <w:rFonts w:ascii="Times New Roman" w:hAnsi="Times New Roman" w:cs="Times New Roman"/>
          <w:b/>
        </w:rPr>
        <w:t>Jan 7 —</w:t>
      </w:r>
      <w:r w:rsidR="00364EB7" w:rsidRPr="004130F5">
        <w:rPr>
          <w:rFonts w:ascii="Times New Roman" w:hAnsi="Times New Roman" w:cs="Times New Roman"/>
          <w:b/>
        </w:rPr>
        <w:t xml:space="preserve"> </w:t>
      </w:r>
      <w:r w:rsidRPr="004130F5">
        <w:rPr>
          <w:rFonts w:ascii="Times New Roman" w:hAnsi="Times New Roman" w:cs="Times New Roman"/>
          <w:b/>
        </w:rPr>
        <w:t>Class Introductions —Syllabus Overview</w:t>
      </w:r>
    </w:p>
    <w:p w14:paraId="07A5D41D" w14:textId="77777777" w:rsidR="004B2274" w:rsidRPr="004130F5" w:rsidRDefault="004B2274" w:rsidP="004B2274">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4130F5">
        <w:rPr>
          <w:rFonts w:ascii="Times New Roman" w:hAnsi="Times New Roman" w:cs="Times New Roman"/>
        </w:rPr>
        <w:t xml:space="preserve">Briefly Read/Review Article 1:  Sections 1-4 of the U.S. Constitution </w:t>
      </w:r>
      <w:hyperlink r:id="rId5" w:history="1">
        <w:r w:rsidRPr="004130F5">
          <w:rPr>
            <w:rStyle w:val="Hyperlink"/>
            <w:rFonts w:ascii="Times New Roman" w:hAnsi="Times New Roman" w:cs="Times New Roman"/>
            <w:color w:val="auto"/>
          </w:rPr>
          <w:t>https://www.law.cornell.edu/constitution/articlei</w:t>
        </w:r>
      </w:hyperlink>
    </w:p>
    <w:p w14:paraId="7FC71075" w14:textId="77777777" w:rsidR="004B2274" w:rsidRPr="004130F5" w:rsidRDefault="004B2274" w:rsidP="004B2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12CF53FD" w14:textId="19EAA047" w:rsidR="004B2274" w:rsidRPr="004130F5" w:rsidRDefault="00364EB7" w:rsidP="004B2274">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rPr>
      </w:pPr>
      <w:r w:rsidRPr="004130F5">
        <w:rPr>
          <w:rFonts w:ascii="Times New Roman" w:hAnsi="Times New Roman" w:cs="Times New Roman"/>
          <w:b/>
        </w:rPr>
        <w:t>Jan 9 — NO CLASS (</w:t>
      </w:r>
      <w:r w:rsidR="004B2274" w:rsidRPr="004130F5">
        <w:rPr>
          <w:rFonts w:ascii="Times New Roman" w:hAnsi="Times New Roman" w:cs="Times New Roman"/>
          <w:b/>
        </w:rPr>
        <w:t>Southern Political Science Association Annual Meeting</w:t>
      </w:r>
      <w:r w:rsidRPr="004130F5">
        <w:rPr>
          <w:rFonts w:ascii="Times New Roman" w:hAnsi="Times New Roman" w:cs="Times New Roman"/>
          <w:b/>
        </w:rPr>
        <w:t>)</w:t>
      </w:r>
    </w:p>
    <w:p w14:paraId="36D5D193" w14:textId="77777777" w:rsidR="004B2274" w:rsidRPr="004130F5" w:rsidRDefault="004B2274" w:rsidP="004B227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43D5C4E0" w14:textId="2EE9BB8C" w:rsidR="004B2274" w:rsidRPr="004130F5" w:rsidRDefault="004B2274" w:rsidP="004B2274">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rPr>
      </w:pPr>
      <w:r w:rsidRPr="004130F5">
        <w:rPr>
          <w:rFonts w:ascii="Times New Roman" w:hAnsi="Times New Roman" w:cs="Times New Roman"/>
          <w:b/>
        </w:rPr>
        <w:t>Jan</w:t>
      </w:r>
      <w:r w:rsidR="00647300" w:rsidRPr="004130F5">
        <w:rPr>
          <w:rFonts w:ascii="Times New Roman" w:hAnsi="Times New Roman" w:cs="Times New Roman"/>
          <w:b/>
        </w:rPr>
        <w:t xml:space="preserve"> </w:t>
      </w:r>
      <w:r w:rsidRPr="004130F5">
        <w:rPr>
          <w:rFonts w:ascii="Times New Roman" w:hAnsi="Times New Roman" w:cs="Times New Roman"/>
          <w:b/>
        </w:rPr>
        <w:t>14</w:t>
      </w:r>
      <w:r w:rsidR="00364EB7" w:rsidRPr="004130F5">
        <w:rPr>
          <w:rFonts w:ascii="Times New Roman" w:hAnsi="Times New Roman" w:cs="Times New Roman"/>
          <w:b/>
        </w:rPr>
        <w:t xml:space="preserve"> </w:t>
      </w:r>
      <w:r w:rsidRPr="004130F5">
        <w:rPr>
          <w:rFonts w:ascii="Times New Roman" w:hAnsi="Times New Roman" w:cs="Times New Roman"/>
          <w:b/>
        </w:rPr>
        <w:t>—</w:t>
      </w:r>
      <w:r w:rsidR="00364EB7" w:rsidRPr="004130F5">
        <w:rPr>
          <w:rFonts w:ascii="Times New Roman" w:hAnsi="Times New Roman" w:cs="Times New Roman"/>
          <w:b/>
        </w:rPr>
        <w:t xml:space="preserve"> </w:t>
      </w:r>
      <w:r w:rsidRPr="004130F5">
        <w:rPr>
          <w:rFonts w:ascii="Times New Roman" w:hAnsi="Times New Roman" w:cs="Times New Roman"/>
          <w:b/>
        </w:rPr>
        <w:t>Structure of Congressional Elections</w:t>
      </w:r>
    </w:p>
    <w:p w14:paraId="42B8E4BF" w14:textId="18BA89FC" w:rsidR="00647300" w:rsidRPr="004130F5" w:rsidRDefault="004B2274" w:rsidP="004B2274">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4130F5">
        <w:rPr>
          <w:rFonts w:ascii="Times New Roman" w:hAnsi="Times New Roman" w:cs="Times New Roman"/>
        </w:rPr>
        <w:t>Jacobson and Carson</w:t>
      </w:r>
      <w:r w:rsidR="00B12ED0" w:rsidRPr="004130F5">
        <w:rPr>
          <w:rFonts w:ascii="Times New Roman" w:hAnsi="Times New Roman" w:cs="Times New Roman"/>
        </w:rPr>
        <w:t xml:space="preserve">, </w:t>
      </w:r>
      <w:r w:rsidRPr="004130F5">
        <w:rPr>
          <w:rFonts w:ascii="Times New Roman" w:eastAsia="Times New Roman" w:hAnsi="Times New Roman" w:cs="Times New Roman"/>
          <w:i/>
          <w:iCs/>
        </w:rPr>
        <w:t>The Politics of Congressional Elections—</w:t>
      </w:r>
      <w:r w:rsidRPr="004130F5">
        <w:rPr>
          <w:rFonts w:ascii="Times New Roman" w:eastAsia="Times New Roman" w:hAnsi="Times New Roman" w:cs="Times New Roman"/>
          <w:iCs/>
        </w:rPr>
        <w:t>Chapters</w:t>
      </w:r>
      <w:r w:rsidRPr="004130F5">
        <w:rPr>
          <w:rFonts w:ascii="Times New Roman" w:eastAsia="Times New Roman" w:hAnsi="Times New Roman" w:cs="Times New Roman"/>
          <w:i/>
          <w:iCs/>
        </w:rPr>
        <w:t xml:space="preserve"> </w:t>
      </w:r>
      <w:r w:rsidRPr="004130F5">
        <w:rPr>
          <w:rFonts w:ascii="Times New Roman" w:hAnsi="Times New Roman" w:cs="Times New Roman"/>
        </w:rPr>
        <w:t>1 and 2</w:t>
      </w:r>
    </w:p>
    <w:p w14:paraId="4A2C5C36" w14:textId="77777777" w:rsidR="00647300" w:rsidRPr="004130F5" w:rsidRDefault="00647300" w:rsidP="004B2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bCs/>
        </w:rPr>
      </w:pPr>
    </w:p>
    <w:p w14:paraId="7B518976" w14:textId="6603302B" w:rsidR="004B2274" w:rsidRPr="004130F5" w:rsidRDefault="004B2274" w:rsidP="004B2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4130F5">
        <w:rPr>
          <w:rFonts w:ascii="Times New Roman" w:hAnsi="Times New Roman" w:cs="Times New Roman"/>
          <w:b/>
          <w:bCs/>
        </w:rPr>
        <w:t>The Constitution and The Electoral Connection</w:t>
      </w:r>
    </w:p>
    <w:p w14:paraId="02137832" w14:textId="77777777" w:rsidR="004B2274" w:rsidRPr="004130F5" w:rsidRDefault="004B2274" w:rsidP="004B2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3FF6C140" w14:textId="6B944DD4" w:rsidR="004B2274" w:rsidRPr="004130F5" w:rsidRDefault="004B2274" w:rsidP="004B2274">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rPr>
      </w:pPr>
      <w:r w:rsidRPr="004130F5">
        <w:rPr>
          <w:rFonts w:ascii="Times New Roman" w:hAnsi="Times New Roman" w:cs="Times New Roman"/>
          <w:b/>
        </w:rPr>
        <w:t>Jan</w:t>
      </w:r>
      <w:r w:rsidR="00647300" w:rsidRPr="004130F5">
        <w:rPr>
          <w:rFonts w:ascii="Times New Roman" w:hAnsi="Times New Roman" w:cs="Times New Roman"/>
          <w:b/>
        </w:rPr>
        <w:t xml:space="preserve"> </w:t>
      </w:r>
      <w:r w:rsidRPr="004130F5">
        <w:rPr>
          <w:rFonts w:ascii="Times New Roman" w:hAnsi="Times New Roman" w:cs="Times New Roman"/>
          <w:b/>
        </w:rPr>
        <w:t>16</w:t>
      </w:r>
      <w:r w:rsidR="00364EB7" w:rsidRPr="004130F5">
        <w:rPr>
          <w:rFonts w:ascii="Times New Roman" w:hAnsi="Times New Roman" w:cs="Times New Roman"/>
          <w:b/>
        </w:rPr>
        <w:t xml:space="preserve"> </w:t>
      </w:r>
      <w:r w:rsidRPr="004130F5">
        <w:rPr>
          <w:rFonts w:ascii="Times New Roman" w:hAnsi="Times New Roman" w:cs="Times New Roman"/>
          <w:b/>
        </w:rPr>
        <w:t>—</w:t>
      </w:r>
      <w:r w:rsidR="00364EB7" w:rsidRPr="004130F5">
        <w:rPr>
          <w:rFonts w:ascii="Times New Roman" w:hAnsi="Times New Roman" w:cs="Times New Roman"/>
          <w:b/>
        </w:rPr>
        <w:t xml:space="preserve"> </w:t>
      </w:r>
      <w:r w:rsidRPr="004130F5">
        <w:rPr>
          <w:rFonts w:ascii="Times New Roman" w:hAnsi="Times New Roman" w:cs="Times New Roman"/>
          <w:b/>
        </w:rPr>
        <w:t xml:space="preserve">Mayhew </w:t>
      </w:r>
      <w:r w:rsidR="004130F5" w:rsidRPr="004130F5">
        <w:rPr>
          <w:rFonts w:ascii="Times New Roman" w:hAnsi="Times New Roman" w:cs="Times New Roman"/>
          <w:b/>
        </w:rPr>
        <w:t>(</w:t>
      </w:r>
      <w:r w:rsidRPr="004130F5">
        <w:rPr>
          <w:rFonts w:ascii="Times New Roman" w:hAnsi="Times New Roman" w:cs="Times New Roman"/>
          <w:b/>
        </w:rPr>
        <w:t>Part 1</w:t>
      </w:r>
      <w:r w:rsidR="004130F5" w:rsidRPr="004130F5">
        <w:rPr>
          <w:rFonts w:ascii="Times New Roman" w:hAnsi="Times New Roman" w:cs="Times New Roman"/>
          <w:b/>
        </w:rPr>
        <w:t>)</w:t>
      </w:r>
    </w:p>
    <w:p w14:paraId="786078BC" w14:textId="77777777" w:rsidR="004B2274" w:rsidRPr="004130F5" w:rsidRDefault="004B2274" w:rsidP="004B2274">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4130F5">
        <w:rPr>
          <w:rFonts w:ascii="Times New Roman" w:hAnsi="Times New Roman" w:cs="Times New Roman"/>
        </w:rPr>
        <w:lastRenderedPageBreak/>
        <w:t xml:space="preserve">Mayhew, </w:t>
      </w:r>
      <w:r w:rsidRPr="004130F5">
        <w:rPr>
          <w:rFonts w:ascii="Times New Roman" w:hAnsi="Times New Roman" w:cs="Times New Roman"/>
          <w:i/>
          <w:iCs/>
        </w:rPr>
        <w:t xml:space="preserve">Congress: The Electoral Connection </w:t>
      </w:r>
      <w:r w:rsidRPr="004130F5">
        <w:rPr>
          <w:rFonts w:ascii="Times New Roman" w:hAnsi="Times New Roman" w:cs="Times New Roman"/>
        </w:rPr>
        <w:t xml:space="preserve">(pgs. 1-77) </w:t>
      </w:r>
    </w:p>
    <w:p w14:paraId="2804B5E4" w14:textId="77777777" w:rsidR="004B2274" w:rsidRPr="004130F5" w:rsidRDefault="004B2274" w:rsidP="004B2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57C2AD64" w14:textId="024E50A8" w:rsidR="004B2274" w:rsidRPr="004130F5" w:rsidRDefault="004B2274" w:rsidP="004B2274">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rPr>
      </w:pPr>
      <w:r w:rsidRPr="004130F5">
        <w:rPr>
          <w:rFonts w:ascii="Times New Roman" w:hAnsi="Times New Roman" w:cs="Times New Roman"/>
          <w:b/>
        </w:rPr>
        <w:t>Jan 21</w:t>
      </w:r>
      <w:r w:rsidR="00364EB7" w:rsidRPr="004130F5">
        <w:rPr>
          <w:rFonts w:ascii="Times New Roman" w:hAnsi="Times New Roman" w:cs="Times New Roman"/>
          <w:b/>
        </w:rPr>
        <w:t xml:space="preserve"> </w:t>
      </w:r>
      <w:r w:rsidRPr="004130F5">
        <w:rPr>
          <w:rFonts w:ascii="Times New Roman" w:hAnsi="Times New Roman" w:cs="Times New Roman"/>
          <w:b/>
        </w:rPr>
        <w:t>—</w:t>
      </w:r>
      <w:r w:rsidR="00364EB7" w:rsidRPr="004130F5">
        <w:rPr>
          <w:rFonts w:ascii="Times New Roman" w:hAnsi="Times New Roman" w:cs="Times New Roman"/>
          <w:b/>
        </w:rPr>
        <w:t xml:space="preserve"> </w:t>
      </w:r>
      <w:r w:rsidRPr="004130F5">
        <w:rPr>
          <w:rFonts w:ascii="Times New Roman" w:hAnsi="Times New Roman" w:cs="Times New Roman"/>
          <w:b/>
        </w:rPr>
        <w:t xml:space="preserve">Mayhew </w:t>
      </w:r>
      <w:r w:rsidR="004130F5" w:rsidRPr="004130F5">
        <w:rPr>
          <w:rFonts w:ascii="Times New Roman" w:hAnsi="Times New Roman" w:cs="Times New Roman"/>
          <w:b/>
        </w:rPr>
        <w:t>(</w:t>
      </w:r>
      <w:r w:rsidRPr="004130F5">
        <w:rPr>
          <w:rFonts w:ascii="Times New Roman" w:hAnsi="Times New Roman" w:cs="Times New Roman"/>
          <w:b/>
        </w:rPr>
        <w:t>Part 2</w:t>
      </w:r>
      <w:r w:rsidR="004130F5" w:rsidRPr="004130F5">
        <w:rPr>
          <w:rFonts w:ascii="Times New Roman" w:hAnsi="Times New Roman" w:cs="Times New Roman"/>
          <w:b/>
        </w:rPr>
        <w:t>)</w:t>
      </w:r>
    </w:p>
    <w:p w14:paraId="6282ACB1" w14:textId="77777777" w:rsidR="004B2274" w:rsidRPr="004130F5" w:rsidRDefault="004B2274" w:rsidP="004B2274">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4130F5">
        <w:rPr>
          <w:rFonts w:ascii="Times New Roman" w:hAnsi="Times New Roman" w:cs="Times New Roman"/>
        </w:rPr>
        <w:t xml:space="preserve"> Mayhew, </w:t>
      </w:r>
      <w:r w:rsidRPr="004130F5">
        <w:rPr>
          <w:rFonts w:ascii="Times New Roman" w:hAnsi="Times New Roman" w:cs="Times New Roman"/>
          <w:i/>
          <w:iCs/>
        </w:rPr>
        <w:t xml:space="preserve">Congress: The Electoral Connection </w:t>
      </w:r>
      <w:r w:rsidRPr="004130F5">
        <w:rPr>
          <w:rFonts w:ascii="Times New Roman" w:hAnsi="Times New Roman" w:cs="Times New Roman"/>
        </w:rPr>
        <w:t xml:space="preserve">(pgs. 81-180) </w:t>
      </w:r>
    </w:p>
    <w:p w14:paraId="4A27FA8F" w14:textId="77777777" w:rsidR="004B2274" w:rsidRPr="004130F5" w:rsidRDefault="004B2274" w:rsidP="004B227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Times New Roman" w:hAnsi="Times New Roman" w:cs="Times New Roman"/>
        </w:rPr>
      </w:pPr>
    </w:p>
    <w:p w14:paraId="7AC42E3E" w14:textId="77777777" w:rsidR="004B2274" w:rsidRPr="004130F5" w:rsidRDefault="004B2274" w:rsidP="004B2274">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rPr>
      </w:pPr>
      <w:r w:rsidRPr="004130F5">
        <w:rPr>
          <w:rFonts w:ascii="Times New Roman" w:hAnsi="Times New Roman" w:cs="Times New Roman"/>
          <w:b/>
        </w:rPr>
        <w:t xml:space="preserve">Jan 23 — </w:t>
      </w:r>
      <w:r w:rsidRPr="004130F5">
        <w:rPr>
          <w:rFonts w:ascii="Times New Roman" w:hAnsi="Times New Roman" w:cs="Times New Roman"/>
          <w:b/>
          <w:bCs/>
        </w:rPr>
        <w:t>Evidence of the Electoral Connection</w:t>
      </w:r>
    </w:p>
    <w:p w14:paraId="532EE8BF" w14:textId="77777777" w:rsidR="004B2274" w:rsidRPr="004130F5" w:rsidRDefault="004B2274" w:rsidP="004B2274">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4130F5">
        <w:rPr>
          <w:rFonts w:ascii="Times New Roman" w:hAnsi="Times New Roman" w:cs="Times New Roman"/>
        </w:rPr>
        <w:t>Carson, Jamie L. And Jeffery Jenkins. 2011. “Examining the Electoral Connection Across Time.” Annual Review of Political Science 14: 25-46.</w:t>
      </w:r>
    </w:p>
    <w:p w14:paraId="49A3DAB3" w14:textId="77777777" w:rsidR="004B2274" w:rsidRPr="004130F5" w:rsidRDefault="004B2274" w:rsidP="004B227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Times New Roman" w:hAnsi="Times New Roman" w:cs="Times New Roman"/>
        </w:rPr>
      </w:pPr>
    </w:p>
    <w:p w14:paraId="2E09F3C6" w14:textId="1178E559" w:rsidR="004B2274" w:rsidRPr="004130F5" w:rsidRDefault="004B2274" w:rsidP="004B2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bCs/>
        </w:rPr>
      </w:pPr>
      <w:r w:rsidRPr="004130F5">
        <w:rPr>
          <w:rFonts w:ascii="Times New Roman" w:hAnsi="Times New Roman" w:cs="Times New Roman"/>
          <w:b/>
          <w:bCs/>
        </w:rPr>
        <w:t xml:space="preserve">Let’s Meet the Candidates!  </w:t>
      </w:r>
    </w:p>
    <w:p w14:paraId="4ED9B83D" w14:textId="77777777" w:rsidR="004B2274" w:rsidRPr="004130F5" w:rsidRDefault="004B2274" w:rsidP="004B2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117DD6AD" w14:textId="3C903359" w:rsidR="004B2274" w:rsidRPr="004130F5" w:rsidRDefault="004B2274" w:rsidP="004B2274">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eastAsia="Times New Roman" w:hAnsi="Times New Roman" w:cs="Times New Roman"/>
          <w:b/>
        </w:rPr>
      </w:pPr>
      <w:r w:rsidRPr="004130F5">
        <w:rPr>
          <w:rFonts w:ascii="Times New Roman" w:hAnsi="Times New Roman" w:cs="Times New Roman"/>
          <w:b/>
        </w:rPr>
        <w:t>Jan 28</w:t>
      </w:r>
      <w:r w:rsidR="00364EB7" w:rsidRPr="004130F5">
        <w:rPr>
          <w:rFonts w:ascii="Times New Roman" w:hAnsi="Times New Roman" w:cs="Times New Roman"/>
          <w:b/>
        </w:rPr>
        <w:t xml:space="preserve"> </w:t>
      </w:r>
      <w:r w:rsidRPr="004130F5">
        <w:rPr>
          <w:rFonts w:ascii="Times New Roman" w:hAnsi="Times New Roman" w:cs="Times New Roman"/>
          <w:b/>
        </w:rPr>
        <w:t>—</w:t>
      </w:r>
      <w:r w:rsidRPr="004130F5">
        <w:rPr>
          <w:rFonts w:ascii="Times New Roman" w:eastAsia="Times New Roman" w:hAnsi="Times New Roman" w:cs="Times New Roman"/>
          <w:b/>
        </w:rPr>
        <w:t xml:space="preserve"> Congressional Candidates</w:t>
      </w:r>
    </w:p>
    <w:p w14:paraId="23A16E83" w14:textId="6C0133CB" w:rsidR="004B2274" w:rsidRPr="004130F5" w:rsidRDefault="004B2274" w:rsidP="004B2274">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4130F5">
        <w:rPr>
          <w:rFonts w:ascii="Times New Roman" w:hAnsi="Times New Roman" w:cs="Times New Roman"/>
        </w:rPr>
        <w:t>Jacobson and Carson</w:t>
      </w:r>
      <w:r w:rsidR="00B12ED0" w:rsidRPr="004130F5">
        <w:rPr>
          <w:rFonts w:ascii="Times New Roman" w:hAnsi="Times New Roman" w:cs="Times New Roman"/>
        </w:rPr>
        <w:t xml:space="preserve">, </w:t>
      </w:r>
      <w:r w:rsidRPr="004130F5">
        <w:rPr>
          <w:rFonts w:ascii="Times New Roman" w:eastAsia="Times New Roman" w:hAnsi="Times New Roman" w:cs="Times New Roman"/>
          <w:i/>
          <w:iCs/>
        </w:rPr>
        <w:t>The Politics of Congressional Elections—</w:t>
      </w:r>
      <w:r w:rsidRPr="004130F5">
        <w:rPr>
          <w:rFonts w:ascii="Times New Roman" w:hAnsi="Times New Roman" w:cs="Times New Roman"/>
        </w:rPr>
        <w:t>Chapter 3</w:t>
      </w:r>
    </w:p>
    <w:p w14:paraId="03194BE5" w14:textId="77777777" w:rsidR="004B2274" w:rsidRPr="004130F5" w:rsidRDefault="004B2274" w:rsidP="004B227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Times New Roman" w:hAnsi="Times New Roman" w:cs="Times New Roman"/>
        </w:rPr>
      </w:pPr>
    </w:p>
    <w:p w14:paraId="7C813B6C" w14:textId="030EAE1C" w:rsidR="004B2274" w:rsidRPr="004130F5" w:rsidRDefault="004B2274" w:rsidP="004B2274">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rPr>
      </w:pPr>
      <w:r w:rsidRPr="004130F5">
        <w:rPr>
          <w:rFonts w:ascii="Times New Roman" w:hAnsi="Times New Roman" w:cs="Times New Roman"/>
          <w:b/>
        </w:rPr>
        <w:t>Jan 30</w:t>
      </w:r>
      <w:r w:rsidR="00364EB7" w:rsidRPr="004130F5">
        <w:rPr>
          <w:rFonts w:ascii="Times New Roman" w:hAnsi="Times New Roman" w:cs="Times New Roman"/>
          <w:b/>
        </w:rPr>
        <w:t xml:space="preserve"> </w:t>
      </w:r>
      <w:r w:rsidRPr="004130F5">
        <w:rPr>
          <w:rFonts w:ascii="Times New Roman" w:hAnsi="Times New Roman" w:cs="Times New Roman"/>
          <w:b/>
        </w:rPr>
        <w:t>—</w:t>
      </w:r>
      <w:r w:rsidRPr="004130F5">
        <w:rPr>
          <w:rFonts w:ascii="Times New Roman" w:eastAsia="Times New Roman" w:hAnsi="Times New Roman" w:cs="Times New Roman"/>
          <w:b/>
        </w:rPr>
        <w:t xml:space="preserve"> </w:t>
      </w:r>
      <w:r w:rsidRPr="004130F5">
        <w:rPr>
          <w:rFonts w:ascii="Times New Roman" w:hAnsi="Times New Roman" w:cs="Times New Roman"/>
          <w:b/>
        </w:rPr>
        <w:t>Strategic Politicians/Quality Challengers and Competition</w:t>
      </w:r>
    </w:p>
    <w:p w14:paraId="04D19706" w14:textId="77777777" w:rsidR="004B2274" w:rsidRPr="004130F5" w:rsidRDefault="004B2274" w:rsidP="004B2274">
      <w:pPr>
        <w:pStyle w:val="ListParagraph"/>
        <w:numPr>
          <w:ilvl w:val="1"/>
          <w:numId w:val="3"/>
        </w:numPr>
        <w:spacing w:before="100" w:beforeAutospacing="1" w:after="100" w:afterAutospacing="1"/>
        <w:rPr>
          <w:rFonts w:ascii="Times New Roman" w:eastAsia="Times New Roman" w:hAnsi="Times New Roman" w:cs="Times New Roman"/>
        </w:rPr>
      </w:pPr>
      <w:r w:rsidRPr="004130F5">
        <w:rPr>
          <w:rFonts w:ascii="Times New Roman" w:eastAsia="Times New Roman" w:hAnsi="Times New Roman" w:cs="Times New Roman"/>
        </w:rPr>
        <w:t xml:space="preserve">Rohde, David W. 1979. “Risk-Bearing and Progressive Ambition: The Case of Members of the United States House of Representatives.” </w:t>
      </w:r>
      <w:r w:rsidRPr="004130F5">
        <w:rPr>
          <w:rFonts w:ascii="Times New Roman" w:eastAsia="Times New Roman" w:hAnsi="Times New Roman" w:cs="Times New Roman"/>
          <w:i/>
          <w:iCs/>
        </w:rPr>
        <w:t xml:space="preserve">American Journal of Political Science </w:t>
      </w:r>
      <w:r w:rsidRPr="004130F5">
        <w:rPr>
          <w:rFonts w:ascii="Times New Roman" w:eastAsia="Times New Roman" w:hAnsi="Times New Roman" w:cs="Times New Roman"/>
        </w:rPr>
        <w:t xml:space="preserve">23(1): 1-26. </w:t>
      </w:r>
    </w:p>
    <w:p w14:paraId="779B843D" w14:textId="77777777" w:rsidR="004B2274" w:rsidRPr="004130F5" w:rsidRDefault="004B2274" w:rsidP="004B2274">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eastAsia="Times New Roman" w:hAnsi="Times New Roman" w:cs="Times New Roman"/>
        </w:rPr>
      </w:pPr>
      <w:r w:rsidRPr="004130F5">
        <w:rPr>
          <w:rFonts w:ascii="Times New Roman" w:eastAsia="Times New Roman" w:hAnsi="Times New Roman" w:cs="Times New Roman"/>
        </w:rPr>
        <w:t xml:space="preserve">Jacobson, Gary C. 1989. “Strategic Politicians and the Dynamics of U.S. House Elections, 1946-86.” </w:t>
      </w:r>
      <w:r w:rsidRPr="004130F5">
        <w:rPr>
          <w:rFonts w:ascii="Times New Roman" w:eastAsia="Times New Roman" w:hAnsi="Times New Roman" w:cs="Times New Roman"/>
          <w:i/>
          <w:iCs/>
        </w:rPr>
        <w:t xml:space="preserve">American Political Science Review </w:t>
      </w:r>
      <w:r w:rsidRPr="004130F5">
        <w:rPr>
          <w:rFonts w:ascii="Times New Roman" w:eastAsia="Times New Roman" w:hAnsi="Times New Roman" w:cs="Times New Roman"/>
        </w:rPr>
        <w:t>83(3): 773-793.</w:t>
      </w:r>
    </w:p>
    <w:p w14:paraId="242D07CE" w14:textId="77777777" w:rsidR="004B2274" w:rsidRPr="004130F5" w:rsidRDefault="004B2274" w:rsidP="004B227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Times New Roman" w:eastAsia="Times New Roman" w:hAnsi="Times New Roman" w:cs="Times New Roman"/>
        </w:rPr>
      </w:pPr>
    </w:p>
    <w:p w14:paraId="6E91362F" w14:textId="653A144D" w:rsidR="004B2274" w:rsidRPr="004130F5" w:rsidRDefault="004B2274" w:rsidP="004B2274">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rPr>
      </w:pPr>
      <w:r w:rsidRPr="004130F5">
        <w:rPr>
          <w:rFonts w:ascii="Times New Roman" w:hAnsi="Times New Roman" w:cs="Times New Roman"/>
          <w:b/>
        </w:rPr>
        <w:t>Feb 4</w:t>
      </w:r>
      <w:r w:rsidR="00364EB7" w:rsidRPr="004130F5">
        <w:rPr>
          <w:rFonts w:ascii="Times New Roman" w:hAnsi="Times New Roman" w:cs="Times New Roman"/>
          <w:b/>
        </w:rPr>
        <w:t xml:space="preserve"> </w:t>
      </w:r>
      <w:r w:rsidRPr="004130F5">
        <w:rPr>
          <w:rFonts w:ascii="Times New Roman" w:hAnsi="Times New Roman" w:cs="Times New Roman"/>
          <w:b/>
        </w:rPr>
        <w:t>—</w:t>
      </w:r>
      <w:r w:rsidRPr="004130F5">
        <w:rPr>
          <w:rFonts w:ascii="Times New Roman" w:eastAsia="Times New Roman" w:hAnsi="Times New Roman" w:cs="Times New Roman"/>
          <w:b/>
        </w:rPr>
        <w:t xml:space="preserve"> </w:t>
      </w:r>
      <w:r w:rsidRPr="004130F5">
        <w:rPr>
          <w:rFonts w:ascii="Times New Roman" w:hAnsi="Times New Roman" w:cs="Times New Roman"/>
          <w:b/>
        </w:rPr>
        <w:t>Strategic Politicians/Quality Challengers and Competition</w:t>
      </w:r>
    </w:p>
    <w:p w14:paraId="53D8ACCC" w14:textId="77777777" w:rsidR="004B2274" w:rsidRPr="004130F5" w:rsidRDefault="004B2274" w:rsidP="004B2274">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4130F5">
        <w:rPr>
          <w:rFonts w:ascii="Times New Roman" w:eastAsia="Times New Roman" w:hAnsi="Times New Roman" w:cs="Times New Roman"/>
        </w:rPr>
        <w:t xml:space="preserve">Banks, Jeffery S. and Roderick </w:t>
      </w:r>
      <w:proofErr w:type="spellStart"/>
      <w:r w:rsidRPr="004130F5">
        <w:rPr>
          <w:rFonts w:ascii="Times New Roman" w:eastAsia="Times New Roman" w:hAnsi="Times New Roman" w:cs="Times New Roman"/>
        </w:rPr>
        <w:t>Kiewiet</w:t>
      </w:r>
      <w:proofErr w:type="spellEnd"/>
      <w:r w:rsidRPr="004130F5">
        <w:rPr>
          <w:rFonts w:ascii="Times New Roman" w:eastAsia="Times New Roman" w:hAnsi="Times New Roman" w:cs="Times New Roman"/>
        </w:rPr>
        <w:t xml:space="preserve">. 1989. “Explaining Patterns of Candidate Competition in Congressional Elections.” </w:t>
      </w:r>
      <w:r w:rsidRPr="004130F5">
        <w:rPr>
          <w:rFonts w:ascii="Times New Roman" w:eastAsia="Times New Roman" w:hAnsi="Times New Roman" w:cs="Times New Roman"/>
          <w:i/>
          <w:iCs/>
        </w:rPr>
        <w:t xml:space="preserve">American Journal of Political Science </w:t>
      </w:r>
      <w:r w:rsidRPr="004130F5">
        <w:rPr>
          <w:rFonts w:ascii="Times New Roman" w:eastAsia="Times New Roman" w:hAnsi="Times New Roman" w:cs="Times New Roman"/>
        </w:rPr>
        <w:t>33(4): 997-1015.</w:t>
      </w:r>
    </w:p>
    <w:p w14:paraId="3A69F489" w14:textId="77777777" w:rsidR="004B2274" w:rsidRPr="004130F5" w:rsidRDefault="004B2274" w:rsidP="004B2274">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eastAsia="Times New Roman" w:hAnsi="Times New Roman" w:cs="Times New Roman"/>
        </w:rPr>
      </w:pPr>
      <w:r w:rsidRPr="004130F5">
        <w:rPr>
          <w:rFonts w:ascii="Times New Roman" w:eastAsia="Times New Roman" w:hAnsi="Times New Roman" w:cs="Times New Roman"/>
        </w:rPr>
        <w:t xml:space="preserve">Maestas, Cherie D. Sarah Fulton, L. Sandy Maisel, and Walter J. Stone. 2006. “When to Risk It? Institutions, Ambitions, and the Decision to Run for the U.S. House.” </w:t>
      </w:r>
      <w:r w:rsidRPr="004130F5">
        <w:rPr>
          <w:rFonts w:ascii="Times New Roman" w:eastAsia="Times New Roman" w:hAnsi="Times New Roman" w:cs="Times New Roman"/>
          <w:i/>
          <w:iCs/>
        </w:rPr>
        <w:t xml:space="preserve">American Political Science Review </w:t>
      </w:r>
      <w:r w:rsidRPr="004130F5">
        <w:rPr>
          <w:rFonts w:ascii="Times New Roman" w:eastAsia="Times New Roman" w:hAnsi="Times New Roman" w:cs="Times New Roman"/>
        </w:rPr>
        <w:t>100(2): 195-208.</w:t>
      </w:r>
    </w:p>
    <w:p w14:paraId="0DD7113A" w14:textId="77777777" w:rsidR="004B2274" w:rsidRPr="004130F5" w:rsidRDefault="004B2274" w:rsidP="004B227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Times New Roman" w:hAnsi="Times New Roman" w:cs="Times New Roman"/>
        </w:rPr>
      </w:pPr>
    </w:p>
    <w:p w14:paraId="0EBC8F4D" w14:textId="0029CDA8" w:rsidR="004B2274" w:rsidRPr="004130F5" w:rsidRDefault="004B2274" w:rsidP="004B2274">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rPr>
      </w:pPr>
      <w:r w:rsidRPr="004130F5">
        <w:rPr>
          <w:rFonts w:ascii="Times New Roman" w:hAnsi="Times New Roman" w:cs="Times New Roman"/>
          <w:b/>
        </w:rPr>
        <w:t>Feb 6</w:t>
      </w:r>
      <w:r w:rsidR="00364EB7" w:rsidRPr="004130F5">
        <w:rPr>
          <w:rFonts w:ascii="Times New Roman" w:hAnsi="Times New Roman" w:cs="Times New Roman"/>
          <w:b/>
        </w:rPr>
        <w:t xml:space="preserve"> </w:t>
      </w:r>
      <w:r w:rsidRPr="004130F5">
        <w:rPr>
          <w:rFonts w:ascii="Times New Roman" w:hAnsi="Times New Roman" w:cs="Times New Roman"/>
          <w:b/>
        </w:rPr>
        <w:t>— The Incumbency Advantage and the Personal Vote</w:t>
      </w:r>
    </w:p>
    <w:p w14:paraId="72D23D69" w14:textId="77777777" w:rsidR="004B2274" w:rsidRPr="004130F5" w:rsidRDefault="004B2274" w:rsidP="004B2274">
      <w:pPr>
        <w:pStyle w:val="ListParagraph"/>
        <w:numPr>
          <w:ilvl w:val="1"/>
          <w:numId w:val="3"/>
        </w:numPr>
        <w:spacing w:before="100" w:beforeAutospacing="1" w:after="100" w:afterAutospacing="1"/>
        <w:rPr>
          <w:rFonts w:ascii="Times New Roman" w:eastAsia="Times New Roman" w:hAnsi="Times New Roman" w:cs="Times New Roman"/>
        </w:rPr>
      </w:pPr>
      <w:r w:rsidRPr="004130F5">
        <w:rPr>
          <w:rFonts w:ascii="Times New Roman" w:eastAsia="Times New Roman" w:hAnsi="Times New Roman" w:cs="Times New Roman"/>
        </w:rPr>
        <w:t xml:space="preserve">Cox, Gary and Jonathan Katz. 1996. “Why Did the Incumbency Advantage in U.S. House Elections Grow?” </w:t>
      </w:r>
      <w:r w:rsidRPr="004130F5">
        <w:rPr>
          <w:rFonts w:ascii="Times New Roman" w:eastAsia="Times New Roman" w:hAnsi="Times New Roman" w:cs="Times New Roman"/>
          <w:i/>
          <w:iCs/>
        </w:rPr>
        <w:t xml:space="preserve">American Journal of Political Science </w:t>
      </w:r>
      <w:r w:rsidRPr="004130F5">
        <w:rPr>
          <w:rFonts w:ascii="Times New Roman" w:eastAsia="Times New Roman" w:hAnsi="Times New Roman" w:cs="Times New Roman"/>
        </w:rPr>
        <w:t xml:space="preserve">40(2): 478-497. </w:t>
      </w:r>
    </w:p>
    <w:p w14:paraId="068AC714" w14:textId="77777777" w:rsidR="004B2274" w:rsidRPr="004130F5" w:rsidRDefault="004B2274" w:rsidP="004B227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15040D54" w14:textId="07F73A46" w:rsidR="004B2274" w:rsidRPr="004130F5" w:rsidRDefault="004B2274" w:rsidP="004B2274">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rPr>
      </w:pPr>
      <w:r w:rsidRPr="004130F5">
        <w:rPr>
          <w:rFonts w:ascii="Times New Roman" w:hAnsi="Times New Roman" w:cs="Times New Roman"/>
          <w:b/>
        </w:rPr>
        <w:t>Feb 11</w:t>
      </w:r>
      <w:r w:rsidR="00364EB7" w:rsidRPr="004130F5">
        <w:rPr>
          <w:rFonts w:ascii="Times New Roman" w:hAnsi="Times New Roman" w:cs="Times New Roman"/>
          <w:b/>
        </w:rPr>
        <w:t xml:space="preserve"> </w:t>
      </w:r>
      <w:r w:rsidRPr="004130F5">
        <w:rPr>
          <w:rFonts w:ascii="Times New Roman" w:hAnsi="Times New Roman" w:cs="Times New Roman"/>
          <w:b/>
        </w:rPr>
        <w:t>—</w:t>
      </w:r>
      <w:r w:rsidR="00364EB7" w:rsidRPr="004130F5">
        <w:rPr>
          <w:rFonts w:ascii="Times New Roman" w:hAnsi="Times New Roman" w:cs="Times New Roman"/>
          <w:b/>
        </w:rPr>
        <w:t xml:space="preserve"> </w:t>
      </w:r>
      <w:r w:rsidRPr="004130F5">
        <w:rPr>
          <w:rFonts w:ascii="Times New Roman" w:hAnsi="Times New Roman" w:cs="Times New Roman"/>
          <w:b/>
        </w:rPr>
        <w:t>The Incumbency Advantage and the Personal Vote</w:t>
      </w:r>
    </w:p>
    <w:p w14:paraId="578018CB" w14:textId="77777777" w:rsidR="004B2274" w:rsidRPr="004130F5" w:rsidRDefault="004B2274" w:rsidP="004B2274">
      <w:pPr>
        <w:pStyle w:val="ListParagraph"/>
        <w:numPr>
          <w:ilvl w:val="1"/>
          <w:numId w:val="3"/>
        </w:numPr>
        <w:spacing w:before="100" w:beforeAutospacing="1" w:after="100" w:afterAutospacing="1"/>
        <w:rPr>
          <w:rFonts w:ascii="Times New Roman" w:eastAsia="Times New Roman" w:hAnsi="Times New Roman" w:cs="Times New Roman"/>
        </w:rPr>
      </w:pPr>
      <w:r w:rsidRPr="004130F5">
        <w:rPr>
          <w:rFonts w:ascii="Times New Roman" w:eastAsia="Times New Roman" w:hAnsi="Times New Roman" w:cs="Times New Roman"/>
        </w:rPr>
        <w:t xml:space="preserve">Carson, Jamie L., Erik J. Engstrom, and Jason M. Roberts. 2007. “Candidate Quality, the Personal Vote, and the Incumbency Advantage in Congress.” </w:t>
      </w:r>
      <w:r w:rsidRPr="004130F5">
        <w:rPr>
          <w:rFonts w:ascii="Times New Roman" w:eastAsia="Times New Roman" w:hAnsi="Times New Roman" w:cs="Times New Roman"/>
          <w:i/>
          <w:iCs/>
        </w:rPr>
        <w:t xml:space="preserve">American Political Science Review </w:t>
      </w:r>
      <w:r w:rsidRPr="004130F5">
        <w:rPr>
          <w:rFonts w:ascii="Times New Roman" w:eastAsia="Times New Roman" w:hAnsi="Times New Roman" w:cs="Times New Roman"/>
        </w:rPr>
        <w:t xml:space="preserve">101(2): 289-301. </w:t>
      </w:r>
    </w:p>
    <w:p w14:paraId="6379F2D9" w14:textId="0530BEE6" w:rsidR="00647300" w:rsidRPr="004130F5" w:rsidRDefault="004B2274" w:rsidP="004130F5">
      <w:pPr>
        <w:pStyle w:val="ListParagraph"/>
        <w:numPr>
          <w:ilvl w:val="1"/>
          <w:numId w:val="3"/>
        </w:numPr>
        <w:spacing w:before="100" w:beforeAutospacing="1" w:after="100" w:afterAutospacing="1"/>
        <w:rPr>
          <w:rFonts w:ascii="Times New Roman" w:eastAsia="Times New Roman" w:hAnsi="Times New Roman" w:cs="Times New Roman"/>
        </w:rPr>
      </w:pPr>
      <w:r w:rsidRPr="004130F5">
        <w:rPr>
          <w:rFonts w:ascii="Times New Roman" w:eastAsia="Times New Roman" w:hAnsi="Times New Roman" w:cs="Times New Roman"/>
        </w:rPr>
        <w:t>Jacobson, Gary C. 2015. “It</w:t>
      </w:r>
      <w:r w:rsidR="00647300" w:rsidRPr="004130F5">
        <w:rPr>
          <w:rFonts w:ascii="Times New Roman" w:eastAsia="Times New Roman" w:hAnsi="Times New Roman" w:cs="Times New Roman"/>
        </w:rPr>
        <w:t>’</w:t>
      </w:r>
      <w:r w:rsidRPr="004130F5">
        <w:rPr>
          <w:rFonts w:ascii="Times New Roman" w:eastAsia="Times New Roman" w:hAnsi="Times New Roman" w:cs="Times New Roman"/>
        </w:rPr>
        <w:t xml:space="preserve">s Nothing Personal: The Decline of the Incumbency Advantage in U.S. House Elections.” </w:t>
      </w:r>
      <w:r w:rsidRPr="004130F5">
        <w:rPr>
          <w:rFonts w:ascii="Times New Roman" w:eastAsia="Times New Roman" w:hAnsi="Times New Roman" w:cs="Times New Roman"/>
          <w:i/>
          <w:iCs/>
        </w:rPr>
        <w:t xml:space="preserve">Journal of Politics </w:t>
      </w:r>
      <w:r w:rsidRPr="004130F5">
        <w:rPr>
          <w:rFonts w:ascii="Times New Roman" w:eastAsia="Times New Roman" w:hAnsi="Times New Roman" w:cs="Times New Roman"/>
        </w:rPr>
        <w:t xml:space="preserve">3(3): 861-873. </w:t>
      </w:r>
    </w:p>
    <w:p w14:paraId="3A182AE3" w14:textId="77777777" w:rsidR="004130F5" w:rsidRPr="004130F5" w:rsidRDefault="004130F5" w:rsidP="004130F5">
      <w:pPr>
        <w:pStyle w:val="ListParagraph"/>
        <w:spacing w:before="100" w:beforeAutospacing="1" w:after="100" w:afterAutospacing="1"/>
        <w:ind w:left="1440"/>
        <w:rPr>
          <w:rFonts w:ascii="Times New Roman" w:eastAsia="Times New Roman" w:hAnsi="Times New Roman" w:cs="Times New Roman"/>
        </w:rPr>
      </w:pPr>
    </w:p>
    <w:p w14:paraId="2D1CE591" w14:textId="6AA94C68" w:rsidR="004B2274" w:rsidRPr="004130F5" w:rsidRDefault="004B2274" w:rsidP="004B2274">
      <w:pPr>
        <w:pStyle w:val="ListParagraph"/>
        <w:numPr>
          <w:ilvl w:val="0"/>
          <w:numId w:val="3"/>
        </w:numPr>
        <w:spacing w:before="100" w:beforeAutospacing="1" w:after="100" w:afterAutospacing="1"/>
        <w:rPr>
          <w:rFonts w:ascii="Times New Roman" w:eastAsia="Times New Roman" w:hAnsi="Times New Roman" w:cs="Times New Roman"/>
          <w:b/>
        </w:rPr>
      </w:pPr>
      <w:r w:rsidRPr="004130F5">
        <w:rPr>
          <w:rFonts w:ascii="Times New Roman" w:eastAsia="Times New Roman" w:hAnsi="Times New Roman" w:cs="Times New Roman"/>
          <w:b/>
        </w:rPr>
        <w:t>Feb 13</w:t>
      </w:r>
      <w:r w:rsidR="00364EB7" w:rsidRPr="004130F5">
        <w:rPr>
          <w:rFonts w:ascii="Times New Roman" w:eastAsia="Times New Roman" w:hAnsi="Times New Roman" w:cs="Times New Roman"/>
          <w:b/>
        </w:rPr>
        <w:t xml:space="preserve"> </w:t>
      </w:r>
      <w:r w:rsidRPr="004130F5">
        <w:rPr>
          <w:rFonts w:ascii="Times New Roman" w:eastAsia="Times New Roman" w:hAnsi="Times New Roman" w:cs="Times New Roman"/>
          <w:b/>
        </w:rPr>
        <w:t>—</w:t>
      </w:r>
      <w:r w:rsidR="00364EB7" w:rsidRPr="004130F5">
        <w:rPr>
          <w:rFonts w:ascii="Times New Roman" w:eastAsia="Times New Roman" w:hAnsi="Times New Roman" w:cs="Times New Roman"/>
          <w:b/>
        </w:rPr>
        <w:t xml:space="preserve"> </w:t>
      </w:r>
      <w:r w:rsidR="00813FA4" w:rsidRPr="004130F5">
        <w:rPr>
          <w:rFonts w:ascii="Times New Roman" w:eastAsia="Times New Roman" w:hAnsi="Times New Roman" w:cs="Times New Roman"/>
          <w:b/>
        </w:rPr>
        <w:t xml:space="preserve">Primaries and General Elections </w:t>
      </w:r>
      <w:r w:rsidR="00813FA4">
        <w:rPr>
          <w:rFonts w:ascii="Times New Roman" w:eastAsia="Times New Roman" w:hAnsi="Times New Roman" w:cs="Times New Roman"/>
          <w:b/>
        </w:rPr>
        <w:t>(Part 1)</w:t>
      </w:r>
    </w:p>
    <w:p w14:paraId="489FC271" w14:textId="77777777" w:rsidR="004B2274" w:rsidRPr="004130F5" w:rsidRDefault="004B2274" w:rsidP="004B2274">
      <w:pPr>
        <w:pStyle w:val="NormalWeb"/>
        <w:numPr>
          <w:ilvl w:val="1"/>
          <w:numId w:val="3"/>
        </w:numPr>
      </w:pPr>
      <w:r w:rsidRPr="004130F5">
        <w:t xml:space="preserve">Brady, David W., </w:t>
      </w:r>
      <w:proofErr w:type="spellStart"/>
      <w:r w:rsidRPr="004130F5">
        <w:t>Hahrie</w:t>
      </w:r>
      <w:proofErr w:type="spellEnd"/>
      <w:r w:rsidRPr="004130F5">
        <w:t xml:space="preserve"> Han, and Jeremy C. Pope. 2007. “Primary Elections and Candidate Ideology: Out of Step with the Primary Electorate?” </w:t>
      </w:r>
      <w:r w:rsidRPr="004130F5">
        <w:rPr>
          <w:i/>
          <w:iCs/>
        </w:rPr>
        <w:t xml:space="preserve">Legislative Studies Quarterly </w:t>
      </w:r>
      <w:r w:rsidRPr="004130F5">
        <w:t xml:space="preserve">32(February): 79-105. </w:t>
      </w:r>
    </w:p>
    <w:p w14:paraId="4EF5F524" w14:textId="6984EA9C" w:rsidR="00647300" w:rsidRPr="004130F5" w:rsidRDefault="004B2274" w:rsidP="00647300">
      <w:pPr>
        <w:pStyle w:val="NormalWeb"/>
        <w:numPr>
          <w:ilvl w:val="1"/>
          <w:numId w:val="3"/>
        </w:numPr>
      </w:pPr>
      <w:r w:rsidRPr="004130F5">
        <w:lastRenderedPageBreak/>
        <w:t xml:space="preserve">Hall, Andrew B. 2015. “What Happens When Extremists Win Primaries?” </w:t>
      </w:r>
      <w:r w:rsidRPr="004130F5">
        <w:rPr>
          <w:i/>
          <w:iCs/>
        </w:rPr>
        <w:t xml:space="preserve">American Political Science Review </w:t>
      </w:r>
      <w:r w:rsidRPr="004130F5">
        <w:t xml:space="preserve">109(1): 18-42. </w:t>
      </w:r>
      <w:r w:rsidR="00647300" w:rsidRPr="004130F5">
        <w:br/>
      </w:r>
    </w:p>
    <w:p w14:paraId="184E2000" w14:textId="2B294774" w:rsidR="004B2274" w:rsidRPr="004130F5" w:rsidRDefault="004B2274" w:rsidP="004B2274">
      <w:pPr>
        <w:pStyle w:val="ListParagraph"/>
        <w:numPr>
          <w:ilvl w:val="0"/>
          <w:numId w:val="3"/>
        </w:numPr>
        <w:spacing w:before="100" w:beforeAutospacing="1" w:after="100" w:afterAutospacing="1"/>
        <w:rPr>
          <w:rFonts w:ascii="Times New Roman" w:eastAsia="Times New Roman" w:hAnsi="Times New Roman" w:cs="Times New Roman"/>
          <w:b/>
        </w:rPr>
      </w:pPr>
      <w:r w:rsidRPr="004130F5">
        <w:rPr>
          <w:rFonts w:ascii="Times New Roman" w:eastAsia="Times New Roman" w:hAnsi="Times New Roman" w:cs="Times New Roman"/>
          <w:b/>
        </w:rPr>
        <w:t>Feb 18</w:t>
      </w:r>
      <w:r w:rsidR="00364EB7" w:rsidRPr="004130F5">
        <w:rPr>
          <w:rFonts w:ascii="Times New Roman" w:eastAsia="Times New Roman" w:hAnsi="Times New Roman" w:cs="Times New Roman"/>
          <w:b/>
        </w:rPr>
        <w:t xml:space="preserve"> </w:t>
      </w:r>
      <w:r w:rsidRPr="004130F5">
        <w:rPr>
          <w:rFonts w:ascii="Times New Roman" w:eastAsia="Times New Roman" w:hAnsi="Times New Roman" w:cs="Times New Roman"/>
          <w:b/>
        </w:rPr>
        <w:t>—</w:t>
      </w:r>
      <w:r w:rsidRPr="004130F5">
        <w:rPr>
          <w:rFonts w:ascii="Times New Roman" w:hAnsi="Times New Roman" w:cs="Times New Roman"/>
          <w:b/>
        </w:rPr>
        <w:t xml:space="preserve"> Review Session &amp; </w:t>
      </w:r>
      <w:r w:rsidRPr="004130F5">
        <w:rPr>
          <w:rFonts w:ascii="Times New Roman" w:eastAsia="Times New Roman" w:hAnsi="Times New Roman" w:cs="Times New Roman"/>
          <w:b/>
        </w:rPr>
        <w:t>Primaries and General Elections Continued</w:t>
      </w:r>
    </w:p>
    <w:p w14:paraId="082E5EDE" w14:textId="77777777" w:rsidR="004B2274" w:rsidRPr="004130F5" w:rsidRDefault="004B2274" w:rsidP="004B2274">
      <w:pPr>
        <w:pStyle w:val="ListParagraph"/>
        <w:numPr>
          <w:ilvl w:val="1"/>
          <w:numId w:val="3"/>
        </w:numPr>
        <w:spacing w:before="100" w:beforeAutospacing="1" w:after="100" w:afterAutospacing="1"/>
        <w:rPr>
          <w:rFonts w:ascii="Times New Roman" w:eastAsia="Times New Roman" w:hAnsi="Times New Roman" w:cs="Times New Roman"/>
          <w:b/>
        </w:rPr>
      </w:pPr>
      <w:r w:rsidRPr="004130F5">
        <w:rPr>
          <w:rFonts w:ascii="Times New Roman" w:hAnsi="Times New Roman" w:cs="Times New Roman"/>
        </w:rPr>
        <w:t xml:space="preserve">Lawless, Jennifer and Kathryn Pearson. 2008. “The Primary Reason for Women’s Underrepresentation? Reevaluating the Conventional Wisdom.” </w:t>
      </w:r>
      <w:r w:rsidRPr="004130F5">
        <w:rPr>
          <w:rFonts w:ascii="Times New Roman" w:hAnsi="Times New Roman" w:cs="Times New Roman"/>
          <w:i/>
          <w:iCs/>
        </w:rPr>
        <w:t xml:space="preserve">Journal of Politics </w:t>
      </w:r>
      <w:r w:rsidRPr="004130F5">
        <w:rPr>
          <w:rFonts w:ascii="Times New Roman" w:hAnsi="Times New Roman" w:cs="Times New Roman"/>
        </w:rPr>
        <w:t xml:space="preserve">70(January): 67-82. </w:t>
      </w:r>
      <w:r w:rsidRPr="004130F5">
        <w:rPr>
          <w:rFonts w:ascii="Times New Roman" w:eastAsia="Times New Roman" w:hAnsi="Times New Roman" w:cs="Times New Roman"/>
          <w:b/>
        </w:rPr>
        <w:t xml:space="preserve"> </w:t>
      </w:r>
    </w:p>
    <w:p w14:paraId="75FA2D55" w14:textId="77777777" w:rsidR="004B2274" w:rsidRPr="004130F5" w:rsidRDefault="004B2274" w:rsidP="004B2274">
      <w:pPr>
        <w:pStyle w:val="ListParagraph"/>
        <w:numPr>
          <w:ilvl w:val="1"/>
          <w:numId w:val="3"/>
        </w:numPr>
        <w:spacing w:before="100" w:beforeAutospacing="1" w:after="100" w:afterAutospacing="1"/>
        <w:rPr>
          <w:rFonts w:ascii="Times New Roman" w:eastAsia="Times New Roman" w:hAnsi="Times New Roman" w:cs="Times New Roman"/>
          <w:b/>
        </w:rPr>
      </w:pPr>
      <w:proofErr w:type="spellStart"/>
      <w:r w:rsidRPr="004130F5">
        <w:rPr>
          <w:rFonts w:ascii="Times New Roman" w:hAnsi="Times New Roman" w:cs="Times New Roman"/>
        </w:rPr>
        <w:t>Pyeatt</w:t>
      </w:r>
      <w:proofErr w:type="spellEnd"/>
      <w:r w:rsidRPr="004130F5">
        <w:rPr>
          <w:rFonts w:ascii="Times New Roman" w:hAnsi="Times New Roman" w:cs="Times New Roman"/>
        </w:rPr>
        <w:t xml:space="preserve">, Nicholas. 2015. “Party Unity, Ideology, and Polarization in Primary Elections for the House of Representatives: 1956-2012.” </w:t>
      </w:r>
      <w:r w:rsidRPr="004130F5">
        <w:rPr>
          <w:rFonts w:ascii="Times New Roman" w:hAnsi="Times New Roman" w:cs="Times New Roman"/>
          <w:i/>
          <w:iCs/>
        </w:rPr>
        <w:t xml:space="preserve">Legislative Studies Quarterly </w:t>
      </w:r>
      <w:r w:rsidRPr="004130F5">
        <w:rPr>
          <w:rFonts w:ascii="Times New Roman" w:hAnsi="Times New Roman" w:cs="Times New Roman"/>
        </w:rPr>
        <w:t xml:space="preserve">40(4): 651-676. </w:t>
      </w:r>
    </w:p>
    <w:p w14:paraId="19AA090C" w14:textId="77777777" w:rsidR="004B2274" w:rsidRPr="004130F5" w:rsidRDefault="004B2274" w:rsidP="004B2274">
      <w:pPr>
        <w:pStyle w:val="ListParagraph"/>
        <w:spacing w:before="100" w:beforeAutospacing="1" w:after="100" w:afterAutospacing="1"/>
        <w:ind w:left="1440"/>
        <w:rPr>
          <w:rFonts w:ascii="Times New Roman" w:eastAsia="Times New Roman" w:hAnsi="Times New Roman" w:cs="Times New Roman"/>
          <w:b/>
        </w:rPr>
      </w:pPr>
    </w:p>
    <w:p w14:paraId="7D7F4B41" w14:textId="3CBD15E6" w:rsidR="004B2274" w:rsidRPr="004130F5" w:rsidRDefault="004B2274" w:rsidP="004130F5">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rPr>
      </w:pPr>
      <w:r w:rsidRPr="004130F5">
        <w:rPr>
          <w:rFonts w:ascii="Times New Roman" w:eastAsia="Times New Roman" w:hAnsi="Times New Roman" w:cs="Times New Roman"/>
          <w:b/>
        </w:rPr>
        <w:t>Feb 20</w:t>
      </w:r>
      <w:r w:rsidR="00364EB7" w:rsidRPr="004130F5">
        <w:rPr>
          <w:rFonts w:ascii="Times New Roman" w:eastAsia="Times New Roman" w:hAnsi="Times New Roman" w:cs="Times New Roman"/>
          <w:b/>
        </w:rPr>
        <w:t xml:space="preserve"> </w:t>
      </w:r>
      <w:r w:rsidRPr="004130F5">
        <w:rPr>
          <w:rFonts w:ascii="Times New Roman" w:eastAsia="Times New Roman" w:hAnsi="Times New Roman" w:cs="Times New Roman"/>
          <w:b/>
        </w:rPr>
        <w:t>—</w:t>
      </w:r>
      <w:r w:rsidR="00364EB7" w:rsidRPr="004130F5">
        <w:rPr>
          <w:rFonts w:ascii="Times New Roman" w:eastAsia="Times New Roman" w:hAnsi="Times New Roman" w:cs="Times New Roman"/>
          <w:b/>
        </w:rPr>
        <w:t xml:space="preserve"> </w:t>
      </w:r>
      <w:r w:rsidRPr="004130F5">
        <w:rPr>
          <w:rFonts w:ascii="Times New Roman" w:eastAsia="Times New Roman" w:hAnsi="Times New Roman" w:cs="Times New Roman"/>
          <w:b/>
        </w:rPr>
        <w:t xml:space="preserve">Test 1 </w:t>
      </w:r>
      <w:r w:rsidRPr="004130F5">
        <w:rPr>
          <w:rFonts w:ascii="Times New Roman" w:eastAsia="Times New Roman" w:hAnsi="Times New Roman" w:cs="Times New Roman"/>
          <w:b/>
          <w:shd w:val="clear" w:color="auto" w:fill="FFFFFF"/>
        </w:rPr>
        <w:t>(Over Part 1)</w:t>
      </w:r>
    </w:p>
    <w:p w14:paraId="1776F89F" w14:textId="149D483A" w:rsidR="004B2274" w:rsidRPr="004130F5" w:rsidRDefault="004B2274" w:rsidP="004B2274">
      <w:pPr>
        <w:spacing w:before="100" w:beforeAutospacing="1" w:after="100" w:afterAutospacing="1"/>
        <w:rPr>
          <w:rFonts w:ascii="Times New Roman" w:eastAsia="Times New Roman" w:hAnsi="Times New Roman" w:cs="Times New Roman"/>
          <w:b/>
          <w:bCs/>
          <w:u w:val="single"/>
        </w:rPr>
      </w:pPr>
      <w:r w:rsidRPr="004130F5">
        <w:rPr>
          <w:rFonts w:ascii="Times New Roman" w:eastAsia="Times New Roman" w:hAnsi="Times New Roman" w:cs="Times New Roman"/>
          <w:b/>
          <w:bCs/>
          <w:u w:val="single"/>
        </w:rPr>
        <w:t>PART 2:  Campaigns, Campaign Resources, and Elections in Context</w:t>
      </w:r>
    </w:p>
    <w:p w14:paraId="70E89948" w14:textId="2BAD8CCA" w:rsidR="004130F5" w:rsidRPr="004130F5" w:rsidRDefault="004130F5" w:rsidP="004B2274">
      <w:pPr>
        <w:spacing w:before="100" w:beforeAutospacing="1" w:after="100" w:afterAutospacing="1"/>
        <w:rPr>
          <w:rFonts w:ascii="Times New Roman" w:eastAsia="Times New Roman" w:hAnsi="Times New Roman" w:cs="Times New Roman"/>
          <w:b/>
          <w:bCs/>
        </w:rPr>
      </w:pPr>
      <w:r w:rsidRPr="004130F5">
        <w:rPr>
          <w:rFonts w:ascii="Times New Roman" w:eastAsia="Times New Roman" w:hAnsi="Times New Roman" w:cs="Times New Roman"/>
          <w:b/>
          <w:bCs/>
        </w:rPr>
        <w:t>Money and Media</w:t>
      </w:r>
    </w:p>
    <w:p w14:paraId="4A2CB6EA" w14:textId="71745F38" w:rsidR="004B2274" w:rsidRPr="004130F5" w:rsidRDefault="004B2274" w:rsidP="004B2274">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rPr>
      </w:pPr>
      <w:r w:rsidRPr="004130F5">
        <w:rPr>
          <w:rFonts w:ascii="Times New Roman" w:hAnsi="Times New Roman" w:cs="Times New Roman"/>
          <w:b/>
        </w:rPr>
        <w:t>Feb 25</w:t>
      </w:r>
      <w:r w:rsidR="00364EB7" w:rsidRPr="004130F5">
        <w:rPr>
          <w:rFonts w:ascii="Times New Roman" w:hAnsi="Times New Roman" w:cs="Times New Roman"/>
          <w:b/>
        </w:rPr>
        <w:t xml:space="preserve"> </w:t>
      </w:r>
      <w:r w:rsidRPr="004130F5">
        <w:rPr>
          <w:rFonts w:ascii="Times New Roman" w:hAnsi="Times New Roman" w:cs="Times New Roman"/>
          <w:b/>
        </w:rPr>
        <w:t>— Money in Congressional Elections (Part 1)</w:t>
      </w:r>
    </w:p>
    <w:p w14:paraId="30720FF7" w14:textId="230E3877" w:rsidR="004B2274" w:rsidRPr="004130F5" w:rsidRDefault="004B2274" w:rsidP="004B2274">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4130F5">
        <w:rPr>
          <w:rFonts w:ascii="Times New Roman" w:hAnsi="Times New Roman" w:cs="Times New Roman"/>
        </w:rPr>
        <w:t>Jacobson and Carson</w:t>
      </w:r>
      <w:r w:rsidR="00F14954" w:rsidRPr="004130F5">
        <w:rPr>
          <w:rFonts w:ascii="Times New Roman" w:hAnsi="Times New Roman" w:cs="Times New Roman"/>
        </w:rPr>
        <w:t xml:space="preserve">, </w:t>
      </w:r>
      <w:r w:rsidRPr="004130F5">
        <w:rPr>
          <w:rFonts w:ascii="Times New Roman" w:eastAsia="Times New Roman" w:hAnsi="Times New Roman" w:cs="Times New Roman"/>
          <w:i/>
          <w:iCs/>
        </w:rPr>
        <w:t>The Politics of Congressional Elections—</w:t>
      </w:r>
      <w:r w:rsidRPr="004130F5">
        <w:rPr>
          <w:rFonts w:ascii="Times New Roman" w:eastAsia="Times New Roman" w:hAnsi="Times New Roman" w:cs="Times New Roman"/>
          <w:iCs/>
        </w:rPr>
        <w:t xml:space="preserve">Pg. </w:t>
      </w:r>
      <w:r w:rsidRPr="004130F5">
        <w:rPr>
          <w:rFonts w:ascii="Times New Roman" w:hAnsi="Times New Roman" w:cs="Times New Roman"/>
        </w:rPr>
        <w:t>87-115</w:t>
      </w:r>
    </w:p>
    <w:p w14:paraId="22DB5238" w14:textId="77777777" w:rsidR="004B2274" w:rsidRPr="004130F5" w:rsidRDefault="004B2274" w:rsidP="004B2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52EDFFDD" w14:textId="1875DD35" w:rsidR="004B2274" w:rsidRPr="004130F5" w:rsidRDefault="004B2274" w:rsidP="004B2274">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4130F5">
        <w:rPr>
          <w:rFonts w:ascii="Times New Roman" w:hAnsi="Times New Roman" w:cs="Times New Roman"/>
          <w:b/>
        </w:rPr>
        <w:t>Feb 27</w:t>
      </w:r>
      <w:r w:rsidR="00364EB7" w:rsidRPr="004130F5">
        <w:rPr>
          <w:rFonts w:ascii="Times New Roman" w:hAnsi="Times New Roman" w:cs="Times New Roman"/>
        </w:rPr>
        <w:t xml:space="preserve"> </w:t>
      </w:r>
      <w:r w:rsidRPr="004130F5">
        <w:rPr>
          <w:rFonts w:ascii="Times New Roman" w:hAnsi="Times New Roman" w:cs="Times New Roman"/>
        </w:rPr>
        <w:t>—</w:t>
      </w:r>
      <w:r w:rsidRPr="004130F5">
        <w:rPr>
          <w:rFonts w:ascii="Times New Roman" w:hAnsi="Times New Roman" w:cs="Times New Roman"/>
          <w:b/>
        </w:rPr>
        <w:t xml:space="preserve"> Money in Congressional Elections (Part 2)</w:t>
      </w:r>
    </w:p>
    <w:p w14:paraId="0F7DB31B" w14:textId="77777777" w:rsidR="004B2274" w:rsidRPr="004130F5" w:rsidRDefault="004B2274" w:rsidP="004B2274">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4130F5">
        <w:rPr>
          <w:rFonts w:ascii="Times New Roman" w:eastAsia="Times New Roman" w:hAnsi="Times New Roman" w:cs="Times New Roman"/>
        </w:rPr>
        <w:t xml:space="preserve">Green, Donald Philip, and Jonathan S. </w:t>
      </w:r>
      <w:proofErr w:type="spellStart"/>
      <w:r w:rsidRPr="004130F5">
        <w:rPr>
          <w:rFonts w:ascii="Times New Roman" w:eastAsia="Times New Roman" w:hAnsi="Times New Roman" w:cs="Times New Roman"/>
        </w:rPr>
        <w:t>Krasno</w:t>
      </w:r>
      <w:proofErr w:type="spellEnd"/>
      <w:r w:rsidRPr="004130F5">
        <w:rPr>
          <w:rFonts w:ascii="Times New Roman" w:eastAsia="Times New Roman" w:hAnsi="Times New Roman" w:cs="Times New Roman"/>
        </w:rPr>
        <w:t xml:space="preserve">. 1988. “Salvation for the Spendthrift Incumbent: Re-estimating the Effects of Campaign Spending in House Elections.” </w:t>
      </w:r>
      <w:r w:rsidRPr="004130F5">
        <w:rPr>
          <w:rFonts w:ascii="Times New Roman" w:eastAsia="Times New Roman" w:hAnsi="Times New Roman" w:cs="Times New Roman"/>
          <w:i/>
          <w:iCs/>
        </w:rPr>
        <w:t xml:space="preserve">American Journal of Political Science </w:t>
      </w:r>
      <w:r w:rsidRPr="004130F5">
        <w:rPr>
          <w:rFonts w:ascii="Times New Roman" w:eastAsia="Times New Roman" w:hAnsi="Times New Roman" w:cs="Times New Roman"/>
        </w:rPr>
        <w:t>32(4): 884-907.</w:t>
      </w:r>
    </w:p>
    <w:p w14:paraId="644CC2E9" w14:textId="77777777" w:rsidR="004B2274" w:rsidRPr="004130F5" w:rsidRDefault="004B2274" w:rsidP="004B2274">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4130F5">
        <w:rPr>
          <w:rFonts w:ascii="Times New Roman" w:eastAsia="Times New Roman" w:hAnsi="Times New Roman" w:cs="Times New Roman"/>
        </w:rPr>
        <w:t xml:space="preserve">Jacobson, Gary C. 1990. “The Effects of Campaign Spending in House Elections: New Evidence for Old Arguments.” </w:t>
      </w:r>
      <w:r w:rsidRPr="004130F5">
        <w:rPr>
          <w:rFonts w:ascii="Times New Roman" w:eastAsia="Times New Roman" w:hAnsi="Times New Roman" w:cs="Times New Roman"/>
          <w:i/>
          <w:iCs/>
        </w:rPr>
        <w:t xml:space="preserve">American Journal of Political Science </w:t>
      </w:r>
      <w:r w:rsidRPr="004130F5">
        <w:rPr>
          <w:rFonts w:ascii="Times New Roman" w:eastAsia="Times New Roman" w:hAnsi="Times New Roman" w:cs="Times New Roman"/>
        </w:rPr>
        <w:t>34(2): 334- 362.</w:t>
      </w:r>
    </w:p>
    <w:p w14:paraId="6FDE5602" w14:textId="77777777" w:rsidR="004B2274" w:rsidRPr="004130F5" w:rsidRDefault="004B2274" w:rsidP="004B227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Times New Roman" w:hAnsi="Times New Roman" w:cs="Times New Roman"/>
        </w:rPr>
      </w:pPr>
    </w:p>
    <w:p w14:paraId="3F96841C" w14:textId="7CB40973" w:rsidR="004B2274" w:rsidRPr="004130F5" w:rsidRDefault="004B2274" w:rsidP="004B2274">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rPr>
      </w:pPr>
      <w:r w:rsidRPr="004130F5">
        <w:rPr>
          <w:rFonts w:ascii="Times New Roman" w:hAnsi="Times New Roman" w:cs="Times New Roman"/>
          <w:b/>
        </w:rPr>
        <w:t>Mar 3</w:t>
      </w:r>
      <w:r w:rsidR="00364EB7" w:rsidRPr="004130F5">
        <w:rPr>
          <w:rFonts w:ascii="Times New Roman" w:hAnsi="Times New Roman" w:cs="Times New Roman"/>
          <w:b/>
        </w:rPr>
        <w:t xml:space="preserve"> </w:t>
      </w:r>
      <w:r w:rsidRPr="004130F5">
        <w:rPr>
          <w:rFonts w:ascii="Times New Roman" w:hAnsi="Times New Roman" w:cs="Times New Roman"/>
          <w:b/>
        </w:rPr>
        <w:t>—</w:t>
      </w:r>
      <w:r w:rsidRPr="004130F5">
        <w:rPr>
          <w:rFonts w:ascii="Times New Roman" w:eastAsia="Times New Roman" w:hAnsi="Times New Roman" w:cs="Times New Roman"/>
          <w:b/>
          <w:bCs/>
        </w:rPr>
        <w:t xml:space="preserve"> Media and Elections</w:t>
      </w:r>
    </w:p>
    <w:p w14:paraId="0C5709E8" w14:textId="77777777" w:rsidR="004B2274" w:rsidRPr="004130F5" w:rsidRDefault="004B2274" w:rsidP="004B2274">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roofErr w:type="spellStart"/>
      <w:r w:rsidRPr="004130F5">
        <w:rPr>
          <w:rFonts w:ascii="Times New Roman" w:eastAsia="Times New Roman" w:hAnsi="Times New Roman" w:cs="Times New Roman"/>
        </w:rPr>
        <w:t>Druckman</w:t>
      </w:r>
      <w:proofErr w:type="spellEnd"/>
      <w:r w:rsidRPr="004130F5">
        <w:rPr>
          <w:rFonts w:ascii="Times New Roman" w:eastAsia="Times New Roman" w:hAnsi="Times New Roman" w:cs="Times New Roman"/>
        </w:rPr>
        <w:t xml:space="preserve">, James N. and Michael Parkin. 2005. “The Impact of Media Bias: How Editorial Slant Affects Voters.” </w:t>
      </w:r>
      <w:r w:rsidRPr="004130F5">
        <w:rPr>
          <w:rFonts w:ascii="Times New Roman" w:eastAsia="Times New Roman" w:hAnsi="Times New Roman" w:cs="Times New Roman"/>
          <w:i/>
          <w:iCs/>
        </w:rPr>
        <w:t xml:space="preserve">Journal of Politics </w:t>
      </w:r>
      <w:r w:rsidRPr="004130F5">
        <w:rPr>
          <w:rFonts w:ascii="Times New Roman" w:eastAsia="Times New Roman" w:hAnsi="Times New Roman" w:cs="Times New Roman"/>
        </w:rPr>
        <w:t xml:space="preserve">67(4): 1030-1049. Jacobson and Carson, </w:t>
      </w:r>
      <w:r w:rsidRPr="004130F5">
        <w:rPr>
          <w:rFonts w:ascii="Times New Roman" w:eastAsia="Times New Roman" w:hAnsi="Times New Roman" w:cs="Times New Roman"/>
          <w:i/>
          <w:iCs/>
        </w:rPr>
        <w:t xml:space="preserve">The Politics of Congressional Elections </w:t>
      </w:r>
      <w:r w:rsidRPr="004130F5">
        <w:rPr>
          <w:rFonts w:ascii="Times New Roman" w:eastAsia="Times New Roman" w:hAnsi="Times New Roman" w:cs="Times New Roman"/>
        </w:rPr>
        <w:t xml:space="preserve">(pgs. 110-121) </w:t>
      </w:r>
    </w:p>
    <w:p w14:paraId="0223B3B2" w14:textId="77777777" w:rsidR="004B2274" w:rsidRPr="004130F5" w:rsidRDefault="004B2274" w:rsidP="004B2274">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roofErr w:type="spellStart"/>
      <w:r w:rsidRPr="004130F5">
        <w:rPr>
          <w:rFonts w:ascii="Times New Roman" w:eastAsia="Times New Roman" w:hAnsi="Times New Roman" w:cs="Times New Roman"/>
        </w:rPr>
        <w:t>Levendusky</w:t>
      </w:r>
      <w:proofErr w:type="spellEnd"/>
      <w:r w:rsidRPr="004130F5">
        <w:rPr>
          <w:rFonts w:ascii="Times New Roman" w:eastAsia="Times New Roman" w:hAnsi="Times New Roman" w:cs="Times New Roman"/>
        </w:rPr>
        <w:t xml:space="preserve">, Matthew S. 2013. “Why do Partisan Media Polarize Viewers?” </w:t>
      </w:r>
      <w:r w:rsidRPr="004130F5">
        <w:rPr>
          <w:rFonts w:ascii="Times New Roman" w:eastAsia="Times New Roman" w:hAnsi="Times New Roman" w:cs="Times New Roman"/>
          <w:i/>
          <w:iCs/>
        </w:rPr>
        <w:t xml:space="preserve">American Journal of Political Science </w:t>
      </w:r>
      <w:r w:rsidRPr="004130F5">
        <w:rPr>
          <w:rFonts w:ascii="Times New Roman" w:eastAsia="Times New Roman" w:hAnsi="Times New Roman" w:cs="Times New Roman"/>
        </w:rPr>
        <w:t xml:space="preserve">57(3): 611-623. </w:t>
      </w:r>
    </w:p>
    <w:p w14:paraId="7BB5704A" w14:textId="4057364E" w:rsidR="00364EB7" w:rsidRPr="004130F5" w:rsidRDefault="00364EB7" w:rsidP="004130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6CCB2121" w14:textId="3D8B76F7" w:rsidR="004130F5" w:rsidRPr="004130F5" w:rsidRDefault="004130F5" w:rsidP="004130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rPr>
      </w:pPr>
      <w:r w:rsidRPr="004130F5">
        <w:rPr>
          <w:rFonts w:ascii="Times New Roman" w:hAnsi="Times New Roman" w:cs="Times New Roman"/>
          <w:b/>
        </w:rPr>
        <w:t>Campaigns and the Electorate</w:t>
      </w:r>
    </w:p>
    <w:p w14:paraId="1AB86F7C" w14:textId="77777777" w:rsidR="004130F5" w:rsidRPr="004130F5" w:rsidRDefault="004130F5" w:rsidP="004130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2EB15FCC" w14:textId="4620C186" w:rsidR="004B2274" w:rsidRPr="004130F5" w:rsidRDefault="004B2274" w:rsidP="004B2274">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rPr>
      </w:pPr>
      <w:r w:rsidRPr="004130F5">
        <w:rPr>
          <w:rFonts w:ascii="Times New Roman" w:hAnsi="Times New Roman" w:cs="Times New Roman"/>
          <w:b/>
        </w:rPr>
        <w:t>Mar 5</w:t>
      </w:r>
      <w:r w:rsidR="00364EB7" w:rsidRPr="004130F5">
        <w:rPr>
          <w:rFonts w:ascii="Times New Roman" w:hAnsi="Times New Roman" w:cs="Times New Roman"/>
          <w:b/>
        </w:rPr>
        <w:t xml:space="preserve"> </w:t>
      </w:r>
      <w:r w:rsidRPr="004130F5">
        <w:rPr>
          <w:rFonts w:ascii="Times New Roman" w:hAnsi="Times New Roman" w:cs="Times New Roman"/>
          <w:b/>
        </w:rPr>
        <w:t xml:space="preserve">— </w:t>
      </w:r>
      <w:r w:rsidRPr="004130F5">
        <w:rPr>
          <w:rFonts w:ascii="Times New Roman" w:eastAsia="Times New Roman" w:hAnsi="Times New Roman" w:cs="Times New Roman"/>
          <w:b/>
          <w:bCs/>
        </w:rPr>
        <w:t>Congressional Campaigns and Rhetoric</w:t>
      </w:r>
      <w:r w:rsidR="0003183F">
        <w:rPr>
          <w:rFonts w:ascii="Times New Roman" w:eastAsia="Times New Roman" w:hAnsi="Times New Roman" w:cs="Times New Roman"/>
          <w:b/>
          <w:bCs/>
        </w:rPr>
        <w:t xml:space="preserve"> (Part 1)</w:t>
      </w:r>
    </w:p>
    <w:p w14:paraId="65B4EE6D" w14:textId="77777777" w:rsidR="004B2274" w:rsidRPr="004130F5" w:rsidRDefault="001A7ADB" w:rsidP="004B2274">
      <w:pPr>
        <w:pStyle w:val="ListParagraph"/>
        <w:numPr>
          <w:ilvl w:val="1"/>
          <w:numId w:val="3"/>
        </w:numPr>
        <w:spacing w:before="100" w:beforeAutospacing="1" w:after="100" w:afterAutospacing="1"/>
        <w:rPr>
          <w:rFonts w:ascii="Times New Roman" w:eastAsia="Times New Roman" w:hAnsi="Times New Roman" w:cs="Times New Roman"/>
          <w:b/>
          <w:i/>
        </w:rPr>
      </w:pPr>
      <w:r w:rsidRPr="004130F5">
        <w:rPr>
          <w:rFonts w:ascii="Times New Roman" w:eastAsia="Times New Roman" w:hAnsi="Times New Roman" w:cs="Times New Roman"/>
          <w:b/>
          <w:i/>
        </w:rPr>
        <w:t>CAMPAIGN AND RHETORIC</w:t>
      </w:r>
      <w:r w:rsidR="004B2274" w:rsidRPr="004130F5">
        <w:rPr>
          <w:rFonts w:ascii="Times New Roman" w:eastAsia="Times New Roman" w:hAnsi="Times New Roman" w:cs="Times New Roman"/>
          <w:b/>
          <w:i/>
        </w:rPr>
        <w:t xml:space="preserve"> ASSIGNMENT DUE TODAY</w:t>
      </w:r>
    </w:p>
    <w:p w14:paraId="692BA9DB" w14:textId="296F2FED" w:rsidR="004B2274" w:rsidRPr="004130F5" w:rsidRDefault="004B2274" w:rsidP="004B2274">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4130F5">
        <w:rPr>
          <w:rFonts w:ascii="Times New Roman" w:hAnsi="Times New Roman" w:cs="Times New Roman"/>
        </w:rPr>
        <w:t>Jacobson and Carson</w:t>
      </w:r>
      <w:r w:rsidR="00F14954" w:rsidRPr="004130F5">
        <w:rPr>
          <w:rFonts w:ascii="Times New Roman" w:hAnsi="Times New Roman" w:cs="Times New Roman"/>
        </w:rPr>
        <w:t>,</w:t>
      </w:r>
      <w:r w:rsidRPr="004130F5">
        <w:rPr>
          <w:rFonts w:ascii="Times New Roman" w:eastAsia="Times New Roman" w:hAnsi="Times New Roman" w:cs="Times New Roman"/>
          <w:i/>
          <w:iCs/>
        </w:rPr>
        <w:t xml:space="preserve"> The Politics of Congressional Elections—</w:t>
      </w:r>
      <w:r w:rsidRPr="004130F5">
        <w:rPr>
          <w:rFonts w:ascii="Times New Roman" w:eastAsia="Times New Roman" w:hAnsi="Times New Roman" w:cs="Times New Roman"/>
          <w:iCs/>
        </w:rPr>
        <w:t xml:space="preserve">Pg. </w:t>
      </w:r>
      <w:r w:rsidRPr="004130F5">
        <w:rPr>
          <w:rFonts w:ascii="Times New Roman" w:hAnsi="Times New Roman" w:cs="Times New Roman"/>
        </w:rPr>
        <w:t>115-146</w:t>
      </w:r>
    </w:p>
    <w:p w14:paraId="4B2023BB" w14:textId="77777777" w:rsidR="004B2274" w:rsidRPr="004130F5" w:rsidRDefault="004B2274" w:rsidP="004B227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Times New Roman" w:hAnsi="Times New Roman" w:cs="Times New Roman"/>
        </w:rPr>
      </w:pPr>
    </w:p>
    <w:p w14:paraId="2B07895D" w14:textId="0B24CDA5" w:rsidR="004B2274" w:rsidRPr="004130F5" w:rsidRDefault="004B2274" w:rsidP="004B2274">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rPr>
      </w:pPr>
      <w:r w:rsidRPr="004130F5">
        <w:rPr>
          <w:rFonts w:ascii="Times New Roman" w:hAnsi="Times New Roman" w:cs="Times New Roman"/>
          <w:b/>
        </w:rPr>
        <w:t>Mar 10</w:t>
      </w:r>
      <w:r w:rsidR="00364EB7" w:rsidRPr="004130F5">
        <w:rPr>
          <w:rFonts w:ascii="Times New Roman" w:hAnsi="Times New Roman" w:cs="Times New Roman"/>
          <w:b/>
        </w:rPr>
        <w:t xml:space="preserve"> </w:t>
      </w:r>
      <w:r w:rsidRPr="004130F5">
        <w:rPr>
          <w:rFonts w:ascii="Times New Roman" w:hAnsi="Times New Roman" w:cs="Times New Roman"/>
          <w:b/>
        </w:rPr>
        <w:t>—</w:t>
      </w:r>
      <w:r w:rsidRPr="004130F5">
        <w:rPr>
          <w:rFonts w:ascii="Times New Roman" w:eastAsia="Times New Roman" w:hAnsi="Times New Roman" w:cs="Times New Roman"/>
          <w:b/>
          <w:bCs/>
        </w:rPr>
        <w:t xml:space="preserve"> Congressional Campaigns and</w:t>
      </w:r>
      <w:r w:rsidR="0003183F" w:rsidRPr="0003183F">
        <w:rPr>
          <w:rFonts w:ascii="Times New Roman" w:eastAsia="Times New Roman" w:hAnsi="Times New Roman" w:cs="Times New Roman"/>
          <w:b/>
          <w:bCs/>
        </w:rPr>
        <w:t xml:space="preserve"> </w:t>
      </w:r>
      <w:r w:rsidR="0003183F" w:rsidRPr="004130F5">
        <w:rPr>
          <w:rFonts w:ascii="Times New Roman" w:eastAsia="Times New Roman" w:hAnsi="Times New Roman" w:cs="Times New Roman"/>
          <w:b/>
          <w:bCs/>
        </w:rPr>
        <w:t>Rhetoric</w:t>
      </w:r>
      <w:r w:rsidR="0003183F">
        <w:rPr>
          <w:rFonts w:ascii="Times New Roman" w:eastAsia="Times New Roman" w:hAnsi="Times New Roman" w:cs="Times New Roman"/>
          <w:b/>
          <w:bCs/>
        </w:rPr>
        <w:t xml:space="preserve"> (Part 2)</w:t>
      </w:r>
    </w:p>
    <w:p w14:paraId="5B2D72C0" w14:textId="77777777" w:rsidR="004B2274" w:rsidRPr="004130F5" w:rsidRDefault="004B2274" w:rsidP="004B2274">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roofErr w:type="spellStart"/>
      <w:r w:rsidRPr="004130F5">
        <w:rPr>
          <w:rFonts w:ascii="Times New Roman" w:eastAsia="Times New Roman" w:hAnsi="Times New Roman" w:cs="Times New Roman"/>
          <w:bCs/>
        </w:rPr>
        <w:t>Fenno</w:t>
      </w:r>
      <w:proofErr w:type="spellEnd"/>
      <w:r w:rsidRPr="004130F5">
        <w:rPr>
          <w:rFonts w:ascii="Times New Roman" w:eastAsia="Times New Roman" w:hAnsi="Times New Roman" w:cs="Times New Roman"/>
          <w:bCs/>
        </w:rPr>
        <w:t>, Richard. Jr.  1977. “U.S. House Members in Their Constituencies:  An Exploration.”  The American Political Science Review 71(3):  883-917.</w:t>
      </w:r>
    </w:p>
    <w:p w14:paraId="799811E7" w14:textId="77777777" w:rsidR="004B2274" w:rsidRPr="004130F5" w:rsidRDefault="004B2274" w:rsidP="004B2274">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roofErr w:type="spellStart"/>
      <w:r w:rsidRPr="004130F5">
        <w:rPr>
          <w:rFonts w:ascii="Times New Roman" w:eastAsia="Times New Roman" w:hAnsi="Times New Roman" w:cs="Times New Roman"/>
          <w:bCs/>
        </w:rPr>
        <w:lastRenderedPageBreak/>
        <w:t>Druckman</w:t>
      </w:r>
      <w:proofErr w:type="spellEnd"/>
      <w:r w:rsidRPr="004130F5">
        <w:rPr>
          <w:rFonts w:ascii="Times New Roman" w:eastAsia="Times New Roman" w:hAnsi="Times New Roman" w:cs="Times New Roman"/>
          <w:bCs/>
        </w:rPr>
        <w:t xml:space="preserve">, James N., Martin J. </w:t>
      </w:r>
      <w:proofErr w:type="spellStart"/>
      <w:r w:rsidRPr="004130F5">
        <w:rPr>
          <w:rFonts w:ascii="Times New Roman" w:eastAsia="Times New Roman" w:hAnsi="Times New Roman" w:cs="Times New Roman"/>
          <w:bCs/>
        </w:rPr>
        <w:t>Kifer</w:t>
      </w:r>
      <w:proofErr w:type="spellEnd"/>
      <w:r w:rsidRPr="004130F5">
        <w:rPr>
          <w:rFonts w:ascii="Times New Roman" w:eastAsia="Times New Roman" w:hAnsi="Times New Roman" w:cs="Times New Roman"/>
          <w:bCs/>
        </w:rPr>
        <w:t>, and Michael Parkin. 2009. “Campaign Communications in U.S. Congressional Elections” American Political Science Review 103(3):  343-366.</w:t>
      </w:r>
    </w:p>
    <w:p w14:paraId="59F3C92C" w14:textId="77777777" w:rsidR="004B2274" w:rsidRPr="004130F5" w:rsidRDefault="004B2274" w:rsidP="004B2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7879795E" w14:textId="0536E80C" w:rsidR="004B2274" w:rsidRPr="004130F5" w:rsidRDefault="004B2274" w:rsidP="004B2274">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rPr>
      </w:pPr>
      <w:r w:rsidRPr="004130F5">
        <w:rPr>
          <w:rFonts w:ascii="Times New Roman" w:hAnsi="Times New Roman" w:cs="Times New Roman"/>
          <w:b/>
        </w:rPr>
        <w:t>Mar 12</w:t>
      </w:r>
      <w:r w:rsidR="00364EB7" w:rsidRPr="004130F5">
        <w:rPr>
          <w:rFonts w:ascii="Times New Roman" w:hAnsi="Times New Roman" w:cs="Times New Roman"/>
          <w:b/>
        </w:rPr>
        <w:t xml:space="preserve"> </w:t>
      </w:r>
      <w:r w:rsidRPr="004130F5">
        <w:rPr>
          <w:rFonts w:ascii="Times New Roman" w:hAnsi="Times New Roman" w:cs="Times New Roman"/>
          <w:b/>
        </w:rPr>
        <w:t>—</w:t>
      </w:r>
      <w:r w:rsidR="00364EB7" w:rsidRPr="004130F5">
        <w:rPr>
          <w:rFonts w:ascii="Times New Roman" w:hAnsi="Times New Roman" w:cs="Times New Roman"/>
          <w:b/>
        </w:rPr>
        <w:t xml:space="preserve"> </w:t>
      </w:r>
      <w:r w:rsidRPr="004130F5">
        <w:rPr>
          <w:rFonts w:ascii="Times New Roman" w:hAnsi="Times New Roman" w:cs="Times New Roman"/>
          <w:b/>
        </w:rPr>
        <w:t>Senate Elections</w:t>
      </w:r>
    </w:p>
    <w:p w14:paraId="673209ED" w14:textId="77777777" w:rsidR="004B2274" w:rsidRPr="004130F5" w:rsidRDefault="004B2274" w:rsidP="004B2274">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rPr>
      </w:pPr>
      <w:r w:rsidRPr="004130F5">
        <w:rPr>
          <w:rFonts w:ascii="Times New Roman" w:eastAsia="Times New Roman" w:hAnsi="Times New Roman" w:cs="Times New Roman"/>
        </w:rPr>
        <w:t xml:space="preserve">Lublin, David I. 1994. “Quality, Not Quantity: Strategic Politicians in U.S. Senate Elections, 1952-1990.” </w:t>
      </w:r>
      <w:r w:rsidRPr="004130F5">
        <w:rPr>
          <w:rFonts w:ascii="Times New Roman" w:eastAsia="Times New Roman" w:hAnsi="Times New Roman" w:cs="Times New Roman"/>
          <w:i/>
          <w:iCs/>
        </w:rPr>
        <w:t xml:space="preserve">Journal of Politics </w:t>
      </w:r>
      <w:r w:rsidRPr="004130F5">
        <w:rPr>
          <w:rFonts w:ascii="Times New Roman" w:eastAsia="Times New Roman" w:hAnsi="Times New Roman" w:cs="Times New Roman"/>
        </w:rPr>
        <w:t>56(1): 228-241.</w:t>
      </w:r>
    </w:p>
    <w:p w14:paraId="05B3AFD4" w14:textId="77777777" w:rsidR="004B2274" w:rsidRPr="004130F5" w:rsidRDefault="004B2274" w:rsidP="004B2274">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4130F5">
        <w:rPr>
          <w:rFonts w:ascii="Times New Roman" w:hAnsi="Times New Roman" w:cs="Times New Roman"/>
        </w:rPr>
        <w:t>Jacobson and Carson—</w:t>
      </w:r>
      <w:r w:rsidRPr="004130F5">
        <w:rPr>
          <w:rFonts w:ascii="Times New Roman" w:eastAsia="Times New Roman" w:hAnsi="Times New Roman" w:cs="Times New Roman"/>
          <w:i/>
          <w:iCs/>
        </w:rPr>
        <w:t xml:space="preserve"> The Politics of Congressional Elections—</w:t>
      </w:r>
      <w:r w:rsidRPr="004130F5">
        <w:rPr>
          <w:rFonts w:ascii="Times New Roman" w:eastAsia="Times New Roman" w:hAnsi="Times New Roman" w:cs="Times New Roman"/>
          <w:iCs/>
        </w:rPr>
        <w:t>Pg. 147-152; 240-256</w:t>
      </w:r>
    </w:p>
    <w:p w14:paraId="7AA1C270" w14:textId="77777777" w:rsidR="00364EB7" w:rsidRPr="004130F5" w:rsidRDefault="00364EB7" w:rsidP="00364EB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Times New Roman" w:hAnsi="Times New Roman" w:cs="Times New Roman"/>
        </w:rPr>
      </w:pPr>
    </w:p>
    <w:p w14:paraId="596D0C9D" w14:textId="2670D241" w:rsidR="004B2274" w:rsidRPr="004130F5" w:rsidRDefault="004B2274" w:rsidP="004B2274">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rPr>
      </w:pPr>
      <w:r w:rsidRPr="004130F5">
        <w:rPr>
          <w:rFonts w:ascii="Times New Roman" w:hAnsi="Times New Roman" w:cs="Times New Roman"/>
          <w:b/>
        </w:rPr>
        <w:t>Mar 17</w:t>
      </w:r>
      <w:r w:rsidR="00364EB7" w:rsidRPr="004130F5">
        <w:rPr>
          <w:rFonts w:ascii="Times New Roman" w:hAnsi="Times New Roman" w:cs="Times New Roman"/>
          <w:b/>
        </w:rPr>
        <w:t xml:space="preserve"> </w:t>
      </w:r>
      <w:r w:rsidRPr="004130F5">
        <w:rPr>
          <w:rFonts w:ascii="Times New Roman" w:hAnsi="Times New Roman" w:cs="Times New Roman"/>
          <w:b/>
        </w:rPr>
        <w:t>—</w:t>
      </w:r>
      <w:r w:rsidRPr="004130F5">
        <w:rPr>
          <w:rFonts w:ascii="Times New Roman" w:eastAsia="Times New Roman" w:hAnsi="Times New Roman" w:cs="Times New Roman"/>
          <w:b/>
          <w:bCs/>
        </w:rPr>
        <w:t xml:space="preserve"> Who </w:t>
      </w:r>
      <w:r w:rsidRPr="004130F5">
        <w:rPr>
          <w:rFonts w:ascii="Times New Roman" w:hAnsi="Times New Roman" w:cs="Times New Roman"/>
          <w:b/>
        </w:rPr>
        <w:t>Votes?!</w:t>
      </w:r>
    </w:p>
    <w:p w14:paraId="4789D081" w14:textId="4B8C1ACF" w:rsidR="004B2274" w:rsidRPr="004130F5" w:rsidRDefault="004B2274" w:rsidP="004B2274">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4130F5">
        <w:rPr>
          <w:rFonts w:ascii="Times New Roman" w:eastAsia="Times New Roman" w:hAnsi="Times New Roman" w:cs="Times New Roman"/>
          <w:b/>
          <w:bCs/>
        </w:rPr>
        <w:t xml:space="preserve"> </w:t>
      </w:r>
      <w:r w:rsidRPr="004130F5">
        <w:rPr>
          <w:rFonts w:ascii="Times New Roman" w:hAnsi="Times New Roman" w:cs="Times New Roman"/>
        </w:rPr>
        <w:t>Jacobson and Carson</w:t>
      </w:r>
      <w:r w:rsidR="00F14954" w:rsidRPr="004130F5">
        <w:rPr>
          <w:rFonts w:ascii="Times New Roman" w:hAnsi="Times New Roman" w:cs="Times New Roman"/>
        </w:rPr>
        <w:t xml:space="preserve">, </w:t>
      </w:r>
      <w:r w:rsidRPr="004130F5">
        <w:rPr>
          <w:rFonts w:ascii="Times New Roman" w:eastAsia="Times New Roman" w:hAnsi="Times New Roman" w:cs="Times New Roman"/>
          <w:i/>
          <w:iCs/>
        </w:rPr>
        <w:t>The Politics of Congressional Elections—</w:t>
      </w:r>
      <w:r w:rsidRPr="004130F5">
        <w:rPr>
          <w:rFonts w:ascii="Times New Roman" w:eastAsia="Times New Roman" w:hAnsi="Times New Roman" w:cs="Times New Roman"/>
          <w:iCs/>
        </w:rPr>
        <w:t>Chapter 5.</w:t>
      </w:r>
    </w:p>
    <w:p w14:paraId="0D10CD2B" w14:textId="34234A3A" w:rsidR="004B2274" w:rsidRPr="004130F5" w:rsidRDefault="004B2274" w:rsidP="004B227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Times New Roman" w:hAnsi="Times New Roman" w:cs="Times New Roman"/>
        </w:rPr>
      </w:pPr>
    </w:p>
    <w:p w14:paraId="48E37347" w14:textId="18338C26" w:rsidR="004130F5" w:rsidRPr="004130F5" w:rsidRDefault="004130F5" w:rsidP="004130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4130F5">
        <w:rPr>
          <w:rFonts w:ascii="Times New Roman" w:hAnsi="Times New Roman" w:cs="Times New Roman"/>
          <w:b/>
        </w:rPr>
        <w:t>Elections in Context</w:t>
      </w:r>
    </w:p>
    <w:p w14:paraId="64053D85" w14:textId="77777777" w:rsidR="004130F5" w:rsidRPr="004130F5" w:rsidRDefault="004130F5" w:rsidP="004B227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Times New Roman" w:hAnsi="Times New Roman" w:cs="Times New Roman"/>
        </w:rPr>
      </w:pPr>
    </w:p>
    <w:p w14:paraId="589B981A" w14:textId="674A9AD8" w:rsidR="004B2274" w:rsidRPr="004130F5" w:rsidRDefault="004B2274" w:rsidP="004B2274">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rPr>
      </w:pPr>
      <w:r w:rsidRPr="004130F5">
        <w:rPr>
          <w:rFonts w:ascii="Times New Roman" w:hAnsi="Times New Roman" w:cs="Times New Roman"/>
          <w:b/>
        </w:rPr>
        <w:t>Mar 19</w:t>
      </w:r>
      <w:r w:rsidR="00364EB7" w:rsidRPr="004130F5">
        <w:rPr>
          <w:rFonts w:ascii="Times New Roman" w:hAnsi="Times New Roman" w:cs="Times New Roman"/>
          <w:b/>
        </w:rPr>
        <w:t xml:space="preserve"> </w:t>
      </w:r>
      <w:r w:rsidRPr="004130F5">
        <w:rPr>
          <w:rFonts w:ascii="Times New Roman" w:hAnsi="Times New Roman" w:cs="Times New Roman"/>
          <w:b/>
        </w:rPr>
        <w:t>—Parliamentary Elections—Guest Lecturer</w:t>
      </w:r>
    </w:p>
    <w:p w14:paraId="64270119" w14:textId="77777777" w:rsidR="004B2274" w:rsidRPr="004130F5" w:rsidRDefault="004B2274" w:rsidP="004B2274">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rPr>
      </w:pPr>
      <w:r w:rsidRPr="004130F5">
        <w:rPr>
          <w:rFonts w:ascii="Times New Roman" w:hAnsi="Times New Roman" w:cs="Times New Roman"/>
          <w:b/>
        </w:rPr>
        <w:t>Readings assigned by guest lecturer</w:t>
      </w:r>
    </w:p>
    <w:p w14:paraId="47620C40" w14:textId="77777777" w:rsidR="004B2274" w:rsidRPr="004130F5" w:rsidRDefault="004B2274" w:rsidP="004B2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rPr>
      </w:pPr>
    </w:p>
    <w:p w14:paraId="177CC9DF" w14:textId="0C943D50" w:rsidR="004B2274" w:rsidRPr="004130F5" w:rsidRDefault="004B2274" w:rsidP="004B2274">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rPr>
      </w:pPr>
      <w:r w:rsidRPr="004130F5">
        <w:rPr>
          <w:rFonts w:ascii="Times New Roman" w:hAnsi="Times New Roman" w:cs="Times New Roman"/>
          <w:b/>
        </w:rPr>
        <w:t>Mar 24</w:t>
      </w:r>
      <w:r w:rsidR="00364EB7" w:rsidRPr="004130F5">
        <w:rPr>
          <w:rFonts w:ascii="Times New Roman" w:hAnsi="Times New Roman" w:cs="Times New Roman"/>
          <w:b/>
        </w:rPr>
        <w:t xml:space="preserve"> </w:t>
      </w:r>
      <w:r w:rsidRPr="004130F5">
        <w:rPr>
          <w:rFonts w:ascii="Times New Roman" w:hAnsi="Times New Roman" w:cs="Times New Roman"/>
          <w:b/>
        </w:rPr>
        <w:t>—</w:t>
      </w:r>
      <w:r w:rsidR="00364EB7" w:rsidRPr="004130F5">
        <w:rPr>
          <w:rFonts w:ascii="Times New Roman" w:hAnsi="Times New Roman" w:cs="Times New Roman"/>
          <w:b/>
        </w:rPr>
        <w:t xml:space="preserve"> </w:t>
      </w:r>
      <w:r w:rsidRPr="004130F5">
        <w:rPr>
          <w:rFonts w:ascii="Times New Roman" w:hAnsi="Times New Roman" w:cs="Times New Roman"/>
          <w:b/>
        </w:rPr>
        <w:t xml:space="preserve">Review Session &amp; </w:t>
      </w:r>
      <w:r w:rsidR="00F14954" w:rsidRPr="004130F5">
        <w:rPr>
          <w:rFonts w:ascii="Times New Roman" w:hAnsi="Times New Roman" w:cs="Times New Roman"/>
          <w:b/>
        </w:rPr>
        <w:t>Judicial Elections—</w:t>
      </w:r>
      <w:r w:rsidRPr="004130F5">
        <w:rPr>
          <w:rFonts w:ascii="Times New Roman" w:hAnsi="Times New Roman" w:cs="Times New Roman"/>
          <w:b/>
        </w:rPr>
        <w:t>Guest Lecturer</w:t>
      </w:r>
    </w:p>
    <w:p w14:paraId="29592297" w14:textId="77777777" w:rsidR="004B2274" w:rsidRPr="004130F5" w:rsidRDefault="004B2274" w:rsidP="004B2274">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rPr>
      </w:pPr>
      <w:r w:rsidRPr="004130F5">
        <w:rPr>
          <w:rFonts w:ascii="Times New Roman" w:hAnsi="Times New Roman" w:cs="Times New Roman"/>
          <w:b/>
        </w:rPr>
        <w:t>Readings assigned by guest lecturer</w:t>
      </w:r>
    </w:p>
    <w:p w14:paraId="5B90C5A2" w14:textId="77777777" w:rsidR="004B2274" w:rsidRPr="004130F5" w:rsidRDefault="004B2274" w:rsidP="004B2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rPr>
      </w:pPr>
    </w:p>
    <w:p w14:paraId="5BFABC54" w14:textId="2BED2BA8" w:rsidR="004B2274" w:rsidRPr="004130F5" w:rsidRDefault="004B2274" w:rsidP="004B2274">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rPr>
      </w:pPr>
      <w:r w:rsidRPr="004130F5">
        <w:rPr>
          <w:rFonts w:ascii="Times New Roman" w:hAnsi="Times New Roman" w:cs="Times New Roman"/>
          <w:b/>
        </w:rPr>
        <w:t>Mar 26</w:t>
      </w:r>
      <w:r w:rsidR="00364EB7" w:rsidRPr="004130F5">
        <w:rPr>
          <w:rFonts w:ascii="Times New Roman" w:hAnsi="Times New Roman" w:cs="Times New Roman"/>
          <w:b/>
        </w:rPr>
        <w:t xml:space="preserve"> </w:t>
      </w:r>
      <w:r w:rsidRPr="004130F5">
        <w:rPr>
          <w:rFonts w:ascii="Times New Roman" w:hAnsi="Times New Roman" w:cs="Times New Roman"/>
          <w:b/>
        </w:rPr>
        <w:t>—</w:t>
      </w:r>
      <w:r w:rsidR="00364EB7" w:rsidRPr="004130F5">
        <w:rPr>
          <w:rFonts w:ascii="Times New Roman" w:hAnsi="Times New Roman" w:cs="Times New Roman"/>
          <w:b/>
        </w:rPr>
        <w:t xml:space="preserve"> </w:t>
      </w:r>
      <w:r w:rsidRPr="004130F5">
        <w:rPr>
          <w:rFonts w:ascii="Times New Roman" w:hAnsi="Times New Roman" w:cs="Times New Roman"/>
          <w:b/>
        </w:rPr>
        <w:t xml:space="preserve">Test 2 </w:t>
      </w:r>
      <w:r w:rsidRPr="004130F5">
        <w:rPr>
          <w:rFonts w:ascii="Times New Roman" w:eastAsia="Times New Roman" w:hAnsi="Times New Roman" w:cs="Times New Roman"/>
          <w:b/>
          <w:shd w:val="clear" w:color="auto" w:fill="FFFFFF"/>
        </w:rPr>
        <w:t>(Over Part 2)</w:t>
      </w:r>
    </w:p>
    <w:p w14:paraId="3D17D29C" w14:textId="77777777" w:rsidR="004B2274" w:rsidRPr="004130F5" w:rsidRDefault="004B2274" w:rsidP="004B2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55F77A52" w14:textId="77777777" w:rsidR="004B2274" w:rsidRPr="004130F5" w:rsidRDefault="004B2274" w:rsidP="004B2274">
      <w:pPr>
        <w:spacing w:before="100" w:beforeAutospacing="1" w:after="100" w:afterAutospacing="1"/>
        <w:rPr>
          <w:rFonts w:ascii="Times New Roman" w:eastAsia="Times New Roman" w:hAnsi="Times New Roman" w:cs="Times New Roman"/>
          <w:b/>
          <w:bCs/>
          <w:u w:val="single"/>
        </w:rPr>
      </w:pPr>
      <w:r w:rsidRPr="004130F5">
        <w:rPr>
          <w:rFonts w:ascii="Times New Roman" w:eastAsia="Times New Roman" w:hAnsi="Times New Roman" w:cs="Times New Roman"/>
          <w:b/>
          <w:bCs/>
          <w:u w:val="single"/>
        </w:rPr>
        <w:t>PART 3:  Nationalization, National Conditions, and Electoral Implications</w:t>
      </w:r>
    </w:p>
    <w:p w14:paraId="121C78DA" w14:textId="4499730F" w:rsidR="004B2274" w:rsidRPr="004130F5" w:rsidRDefault="004B2274" w:rsidP="004B2274">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rPr>
      </w:pPr>
      <w:r w:rsidRPr="004130F5">
        <w:rPr>
          <w:rFonts w:ascii="Times New Roman" w:hAnsi="Times New Roman" w:cs="Times New Roman"/>
          <w:b/>
        </w:rPr>
        <w:t>Mar 31</w:t>
      </w:r>
      <w:r w:rsidR="00364EB7" w:rsidRPr="004130F5">
        <w:rPr>
          <w:rFonts w:ascii="Times New Roman" w:hAnsi="Times New Roman" w:cs="Times New Roman"/>
          <w:b/>
        </w:rPr>
        <w:t xml:space="preserve"> </w:t>
      </w:r>
      <w:r w:rsidRPr="004130F5">
        <w:rPr>
          <w:rFonts w:ascii="Times New Roman" w:hAnsi="Times New Roman" w:cs="Times New Roman"/>
          <w:b/>
        </w:rPr>
        <w:t>—</w:t>
      </w:r>
      <w:r w:rsidR="00364EB7" w:rsidRPr="004130F5">
        <w:rPr>
          <w:rFonts w:ascii="Times New Roman" w:hAnsi="Times New Roman" w:cs="Times New Roman"/>
          <w:b/>
        </w:rPr>
        <w:t xml:space="preserve"> </w:t>
      </w:r>
      <w:r w:rsidRPr="004130F5">
        <w:rPr>
          <w:rFonts w:ascii="Times New Roman" w:hAnsi="Times New Roman" w:cs="Times New Roman"/>
          <w:b/>
        </w:rPr>
        <w:t>Nationalization (Part 1)</w:t>
      </w:r>
    </w:p>
    <w:p w14:paraId="69550D99" w14:textId="4379FB14" w:rsidR="004B2274" w:rsidRPr="004130F5" w:rsidRDefault="004B2274" w:rsidP="004B2274">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i/>
        </w:rPr>
      </w:pPr>
      <w:r w:rsidRPr="004130F5">
        <w:rPr>
          <w:rFonts w:ascii="Times New Roman" w:hAnsi="Times New Roman" w:cs="Times New Roman"/>
        </w:rPr>
        <w:t>Hopkins</w:t>
      </w:r>
      <w:r w:rsidR="00F14954" w:rsidRPr="004130F5">
        <w:rPr>
          <w:rFonts w:ascii="Times New Roman" w:hAnsi="Times New Roman" w:cs="Times New Roman"/>
        </w:rPr>
        <w:t xml:space="preserve">, </w:t>
      </w:r>
      <w:r w:rsidRPr="004130F5">
        <w:rPr>
          <w:rFonts w:ascii="Times New Roman" w:hAnsi="Times New Roman" w:cs="Times New Roman"/>
          <w:i/>
        </w:rPr>
        <w:t>The Increasingly United States—</w:t>
      </w:r>
      <w:r w:rsidRPr="004130F5">
        <w:rPr>
          <w:rFonts w:ascii="Times New Roman" w:hAnsi="Times New Roman" w:cs="Times New Roman"/>
        </w:rPr>
        <w:t>Chapters 2 and 3.</w:t>
      </w:r>
    </w:p>
    <w:p w14:paraId="7EF78E94" w14:textId="77777777" w:rsidR="004B2274" w:rsidRPr="004130F5" w:rsidRDefault="004B2274" w:rsidP="004B2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7A25C876" w14:textId="20DD265C" w:rsidR="004B2274" w:rsidRPr="004130F5" w:rsidRDefault="004B2274" w:rsidP="004B2274">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rPr>
      </w:pPr>
      <w:r w:rsidRPr="004130F5">
        <w:rPr>
          <w:rFonts w:ascii="Times New Roman" w:hAnsi="Times New Roman" w:cs="Times New Roman"/>
          <w:b/>
        </w:rPr>
        <w:t>Apr 2</w:t>
      </w:r>
      <w:r w:rsidR="00364EB7" w:rsidRPr="004130F5">
        <w:rPr>
          <w:rFonts w:ascii="Times New Roman" w:hAnsi="Times New Roman" w:cs="Times New Roman"/>
          <w:b/>
        </w:rPr>
        <w:t xml:space="preserve"> </w:t>
      </w:r>
      <w:r w:rsidRPr="004130F5">
        <w:rPr>
          <w:rFonts w:ascii="Times New Roman" w:hAnsi="Times New Roman" w:cs="Times New Roman"/>
          <w:b/>
        </w:rPr>
        <w:t>—</w:t>
      </w:r>
      <w:r w:rsidR="00364EB7" w:rsidRPr="004130F5">
        <w:rPr>
          <w:rFonts w:ascii="Times New Roman" w:hAnsi="Times New Roman" w:cs="Times New Roman"/>
          <w:b/>
        </w:rPr>
        <w:t xml:space="preserve"> </w:t>
      </w:r>
      <w:r w:rsidRPr="004130F5">
        <w:rPr>
          <w:rFonts w:ascii="Times New Roman" w:hAnsi="Times New Roman" w:cs="Times New Roman"/>
          <w:b/>
        </w:rPr>
        <w:t>Nationalization and Engagement (Part 2)</w:t>
      </w:r>
    </w:p>
    <w:p w14:paraId="16884B15" w14:textId="17321017" w:rsidR="004B2274" w:rsidRPr="004130F5" w:rsidRDefault="004B2274" w:rsidP="004B2274">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i/>
        </w:rPr>
      </w:pPr>
      <w:r w:rsidRPr="004130F5">
        <w:rPr>
          <w:rFonts w:ascii="Times New Roman" w:hAnsi="Times New Roman" w:cs="Times New Roman"/>
          <w:b/>
        </w:rPr>
        <w:t xml:space="preserve"> </w:t>
      </w:r>
      <w:r w:rsidRPr="004130F5">
        <w:rPr>
          <w:rFonts w:ascii="Times New Roman" w:hAnsi="Times New Roman" w:cs="Times New Roman"/>
        </w:rPr>
        <w:t>Hopkins</w:t>
      </w:r>
      <w:r w:rsidR="00F14954" w:rsidRPr="004130F5">
        <w:rPr>
          <w:rFonts w:ascii="Times New Roman" w:hAnsi="Times New Roman" w:cs="Times New Roman"/>
        </w:rPr>
        <w:t xml:space="preserve">, </w:t>
      </w:r>
      <w:r w:rsidRPr="004130F5">
        <w:rPr>
          <w:rFonts w:ascii="Times New Roman" w:hAnsi="Times New Roman" w:cs="Times New Roman"/>
          <w:i/>
        </w:rPr>
        <w:t>The Increasingly United States—</w:t>
      </w:r>
      <w:r w:rsidRPr="004130F5">
        <w:rPr>
          <w:rFonts w:ascii="Times New Roman" w:hAnsi="Times New Roman" w:cs="Times New Roman"/>
        </w:rPr>
        <w:t>Chapters 4, 5, and 6.</w:t>
      </w:r>
    </w:p>
    <w:p w14:paraId="05B533FB" w14:textId="77777777" w:rsidR="004B2274" w:rsidRPr="004130F5" w:rsidRDefault="004B2274" w:rsidP="004B227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Times New Roman" w:hAnsi="Times New Roman" w:cs="Times New Roman"/>
          <w:b/>
        </w:rPr>
      </w:pPr>
    </w:p>
    <w:p w14:paraId="1397E560" w14:textId="5F15511D" w:rsidR="004B2274" w:rsidRPr="004130F5" w:rsidRDefault="004B2274" w:rsidP="004B2274">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rPr>
      </w:pPr>
      <w:r w:rsidRPr="004130F5">
        <w:rPr>
          <w:rFonts w:ascii="Times New Roman" w:hAnsi="Times New Roman" w:cs="Times New Roman"/>
          <w:b/>
        </w:rPr>
        <w:t>Apr 7</w:t>
      </w:r>
      <w:r w:rsidR="00364EB7" w:rsidRPr="004130F5">
        <w:rPr>
          <w:rFonts w:ascii="Times New Roman" w:hAnsi="Times New Roman" w:cs="Times New Roman"/>
          <w:b/>
        </w:rPr>
        <w:t xml:space="preserve"> </w:t>
      </w:r>
      <w:r w:rsidRPr="004130F5">
        <w:rPr>
          <w:rFonts w:ascii="Times New Roman" w:hAnsi="Times New Roman" w:cs="Times New Roman"/>
          <w:b/>
        </w:rPr>
        <w:t xml:space="preserve">— Voter Behavior, Identities, and Nationalization (Part 3) </w:t>
      </w:r>
    </w:p>
    <w:p w14:paraId="45474866" w14:textId="707BCB7F" w:rsidR="004B2274" w:rsidRPr="004130F5" w:rsidRDefault="004B2274" w:rsidP="004B2274">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i/>
        </w:rPr>
      </w:pPr>
      <w:r w:rsidRPr="004130F5">
        <w:rPr>
          <w:rFonts w:ascii="Times New Roman" w:hAnsi="Times New Roman" w:cs="Times New Roman"/>
        </w:rPr>
        <w:t>Hopkins</w:t>
      </w:r>
      <w:r w:rsidR="00F14954" w:rsidRPr="004130F5">
        <w:rPr>
          <w:rFonts w:ascii="Times New Roman" w:hAnsi="Times New Roman" w:cs="Times New Roman"/>
        </w:rPr>
        <w:t xml:space="preserve">, </w:t>
      </w:r>
      <w:r w:rsidRPr="004130F5">
        <w:rPr>
          <w:rFonts w:ascii="Times New Roman" w:hAnsi="Times New Roman" w:cs="Times New Roman"/>
          <w:i/>
        </w:rPr>
        <w:t>The Increasingly United States—</w:t>
      </w:r>
      <w:r w:rsidRPr="004130F5">
        <w:rPr>
          <w:rFonts w:ascii="Times New Roman" w:hAnsi="Times New Roman" w:cs="Times New Roman"/>
        </w:rPr>
        <w:t>Chapters 7, 8, and 9.</w:t>
      </w:r>
    </w:p>
    <w:p w14:paraId="5AB1578E" w14:textId="77777777" w:rsidR="004B2274" w:rsidRPr="004130F5" w:rsidRDefault="004B2274" w:rsidP="004B2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6078CF01" w14:textId="4FD5C07E" w:rsidR="004B2274" w:rsidRPr="004130F5" w:rsidRDefault="004B2274" w:rsidP="004B2274">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rPr>
      </w:pPr>
      <w:r w:rsidRPr="004130F5">
        <w:rPr>
          <w:rFonts w:ascii="Times New Roman" w:hAnsi="Times New Roman" w:cs="Times New Roman"/>
          <w:b/>
        </w:rPr>
        <w:t>Apr 9</w:t>
      </w:r>
      <w:r w:rsidR="00364EB7" w:rsidRPr="004130F5">
        <w:rPr>
          <w:rFonts w:ascii="Times New Roman" w:hAnsi="Times New Roman" w:cs="Times New Roman"/>
          <w:b/>
        </w:rPr>
        <w:t xml:space="preserve"> </w:t>
      </w:r>
      <w:r w:rsidRPr="004130F5">
        <w:rPr>
          <w:rFonts w:ascii="Times New Roman" w:hAnsi="Times New Roman" w:cs="Times New Roman"/>
          <w:b/>
        </w:rPr>
        <w:t>— Additional Evidence for Nationalization and its Effects.</w:t>
      </w:r>
    </w:p>
    <w:p w14:paraId="7EB2CEF7" w14:textId="6CB07D52" w:rsidR="009D3785" w:rsidRPr="004130F5" w:rsidRDefault="009D3785" w:rsidP="009D3785">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i/>
        </w:rPr>
      </w:pPr>
      <w:r w:rsidRPr="004130F5">
        <w:rPr>
          <w:rFonts w:ascii="Times New Roman" w:hAnsi="Times New Roman" w:cs="Times New Roman"/>
          <w:b/>
          <w:i/>
        </w:rPr>
        <w:t>GENERAL ELECTION ASSIGNMENT DUE TODAY</w:t>
      </w:r>
    </w:p>
    <w:p w14:paraId="15AA5333" w14:textId="3D97AC1E" w:rsidR="004B2274" w:rsidRPr="004130F5" w:rsidRDefault="004B2274" w:rsidP="004B2274">
      <w:pPr>
        <w:pStyle w:val="ListParagraph"/>
        <w:numPr>
          <w:ilvl w:val="1"/>
          <w:numId w:val="3"/>
        </w:numPr>
        <w:rPr>
          <w:rFonts w:ascii="Times New Roman" w:eastAsia="Times New Roman" w:hAnsi="Times New Roman" w:cs="Times New Roman"/>
        </w:rPr>
      </w:pPr>
      <w:r w:rsidRPr="004130F5">
        <w:rPr>
          <w:rFonts w:ascii="Times New Roman" w:eastAsia="Times New Roman" w:hAnsi="Times New Roman" w:cs="Times New Roman"/>
        </w:rPr>
        <w:t xml:space="preserve">Carson, Jamie L., Joel Sievert, and Ryan D. Williamson. </w:t>
      </w:r>
      <w:r w:rsidR="00F14954" w:rsidRPr="004130F5">
        <w:rPr>
          <w:rFonts w:ascii="Times New Roman" w:eastAsia="Times New Roman" w:hAnsi="Times New Roman" w:cs="Times New Roman"/>
        </w:rPr>
        <w:t>N</w:t>
      </w:r>
      <w:r w:rsidRPr="004130F5">
        <w:rPr>
          <w:rFonts w:ascii="Times New Roman" w:eastAsia="Times New Roman" w:hAnsi="Times New Roman" w:cs="Times New Roman"/>
        </w:rPr>
        <w:t>.d. “Nationalization and the Incumbency Advantage.” Political Research Quarterly, Forthcoming.</w:t>
      </w:r>
    </w:p>
    <w:p w14:paraId="42468C57" w14:textId="77777777" w:rsidR="004B2274" w:rsidRPr="004130F5" w:rsidRDefault="004B2274" w:rsidP="004B2274">
      <w:pPr>
        <w:pStyle w:val="ListParagraph"/>
        <w:numPr>
          <w:ilvl w:val="1"/>
          <w:numId w:val="3"/>
        </w:numPr>
        <w:rPr>
          <w:rFonts w:ascii="Times New Roman" w:eastAsia="Times New Roman" w:hAnsi="Times New Roman" w:cs="Times New Roman"/>
        </w:rPr>
      </w:pPr>
      <w:r w:rsidRPr="004130F5">
        <w:rPr>
          <w:rFonts w:ascii="Times New Roman" w:eastAsia="Times New Roman" w:hAnsi="Times New Roman" w:cs="Times New Roman"/>
        </w:rPr>
        <w:t>Sievert, Joel and Seth C McKee. 2019. “Nationalization in U.S. Senate and Gubernatorial Elections.” American Politics Research, 47(5): 1055-1080.</w:t>
      </w:r>
    </w:p>
    <w:p w14:paraId="2782C404" w14:textId="77777777" w:rsidR="004B2274" w:rsidRPr="004130F5" w:rsidRDefault="004B2274" w:rsidP="004B2274">
      <w:pPr>
        <w:pStyle w:val="ListParagraph"/>
        <w:ind w:left="1440"/>
        <w:rPr>
          <w:rFonts w:ascii="Times New Roman" w:eastAsia="Times New Roman" w:hAnsi="Times New Roman" w:cs="Times New Roman"/>
        </w:rPr>
      </w:pPr>
    </w:p>
    <w:p w14:paraId="5EA6A232" w14:textId="56467E62" w:rsidR="004B2274" w:rsidRPr="004130F5" w:rsidRDefault="004B2274" w:rsidP="004B2274">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rPr>
      </w:pPr>
      <w:r w:rsidRPr="004130F5">
        <w:rPr>
          <w:rFonts w:ascii="Times New Roman" w:hAnsi="Times New Roman" w:cs="Times New Roman"/>
          <w:b/>
        </w:rPr>
        <w:t>Apr 14</w:t>
      </w:r>
      <w:r w:rsidR="00364EB7" w:rsidRPr="004130F5">
        <w:rPr>
          <w:rFonts w:ascii="Times New Roman" w:hAnsi="Times New Roman" w:cs="Times New Roman"/>
          <w:b/>
        </w:rPr>
        <w:t xml:space="preserve"> </w:t>
      </w:r>
      <w:r w:rsidRPr="004130F5">
        <w:rPr>
          <w:rFonts w:ascii="Times New Roman" w:hAnsi="Times New Roman" w:cs="Times New Roman"/>
          <w:b/>
        </w:rPr>
        <w:t>— Polarization and National Conditions</w:t>
      </w:r>
    </w:p>
    <w:p w14:paraId="2D712532" w14:textId="3CF808ED" w:rsidR="004B2274" w:rsidRPr="004130F5" w:rsidRDefault="004B2274" w:rsidP="004B2274">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i/>
        </w:rPr>
      </w:pPr>
      <w:r w:rsidRPr="004130F5">
        <w:rPr>
          <w:rFonts w:ascii="Times New Roman" w:hAnsi="Times New Roman" w:cs="Times New Roman"/>
        </w:rPr>
        <w:t>Jacobson and Carson</w:t>
      </w:r>
      <w:r w:rsidR="00F14954" w:rsidRPr="004130F5">
        <w:rPr>
          <w:rFonts w:ascii="Times New Roman" w:hAnsi="Times New Roman" w:cs="Times New Roman"/>
        </w:rPr>
        <w:t xml:space="preserve">, </w:t>
      </w:r>
      <w:r w:rsidRPr="004130F5">
        <w:rPr>
          <w:rFonts w:ascii="Times New Roman" w:eastAsia="Times New Roman" w:hAnsi="Times New Roman" w:cs="Times New Roman"/>
          <w:i/>
          <w:iCs/>
        </w:rPr>
        <w:t xml:space="preserve">The Politics of Congressional Elections—Pg. </w:t>
      </w:r>
      <w:r w:rsidRPr="004130F5">
        <w:rPr>
          <w:rFonts w:ascii="Times New Roman" w:eastAsia="Times New Roman" w:hAnsi="Times New Roman" w:cs="Times New Roman"/>
          <w:iCs/>
        </w:rPr>
        <w:t>193-240</w:t>
      </w:r>
    </w:p>
    <w:p w14:paraId="68ACCA46" w14:textId="77777777" w:rsidR="004B2274" w:rsidRPr="004130F5" w:rsidRDefault="004B2274" w:rsidP="004B2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47D8DAD6" w14:textId="5FCF2C38" w:rsidR="004B2274" w:rsidRPr="004130F5" w:rsidRDefault="004B2274" w:rsidP="004B2274">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rPr>
      </w:pPr>
      <w:r w:rsidRPr="004130F5">
        <w:rPr>
          <w:rFonts w:ascii="Times New Roman" w:hAnsi="Times New Roman" w:cs="Times New Roman"/>
          <w:b/>
        </w:rPr>
        <w:t>Apr 16</w:t>
      </w:r>
      <w:r w:rsidR="00364EB7" w:rsidRPr="004130F5">
        <w:rPr>
          <w:rFonts w:ascii="Times New Roman" w:hAnsi="Times New Roman" w:cs="Times New Roman"/>
          <w:b/>
        </w:rPr>
        <w:t xml:space="preserve"> </w:t>
      </w:r>
      <w:r w:rsidRPr="004130F5">
        <w:rPr>
          <w:rFonts w:ascii="Times New Roman" w:hAnsi="Times New Roman" w:cs="Times New Roman"/>
          <w:b/>
        </w:rPr>
        <w:t>—</w:t>
      </w:r>
      <w:r w:rsidR="00364EB7" w:rsidRPr="004130F5">
        <w:rPr>
          <w:rFonts w:ascii="Times New Roman" w:hAnsi="Times New Roman" w:cs="Times New Roman"/>
          <w:b/>
        </w:rPr>
        <w:t xml:space="preserve"> NO CLASS (</w:t>
      </w:r>
      <w:r w:rsidRPr="004130F5">
        <w:rPr>
          <w:rFonts w:ascii="Times New Roman" w:hAnsi="Times New Roman" w:cs="Times New Roman"/>
          <w:b/>
        </w:rPr>
        <w:t>Midwest Political Science Association Annual Meeting</w:t>
      </w:r>
      <w:r w:rsidR="00364EB7" w:rsidRPr="004130F5">
        <w:rPr>
          <w:rFonts w:ascii="Times New Roman" w:hAnsi="Times New Roman" w:cs="Times New Roman"/>
          <w:b/>
        </w:rPr>
        <w:t>)</w:t>
      </w:r>
    </w:p>
    <w:p w14:paraId="655023CC" w14:textId="77777777" w:rsidR="004B2274" w:rsidRPr="004130F5" w:rsidRDefault="004B2274" w:rsidP="004B227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rPr>
      </w:pPr>
    </w:p>
    <w:p w14:paraId="4E7A4411" w14:textId="29E042E0" w:rsidR="004B2274" w:rsidRPr="004130F5" w:rsidRDefault="004B2274" w:rsidP="004B2274">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rPr>
      </w:pPr>
      <w:r w:rsidRPr="004130F5">
        <w:rPr>
          <w:rFonts w:ascii="Times New Roman" w:hAnsi="Times New Roman" w:cs="Times New Roman"/>
          <w:b/>
        </w:rPr>
        <w:t>Apr 21</w:t>
      </w:r>
      <w:r w:rsidR="00364EB7" w:rsidRPr="004130F5">
        <w:rPr>
          <w:rFonts w:ascii="Times New Roman" w:hAnsi="Times New Roman" w:cs="Times New Roman"/>
          <w:b/>
        </w:rPr>
        <w:t xml:space="preserve"> </w:t>
      </w:r>
      <w:r w:rsidRPr="004130F5">
        <w:rPr>
          <w:rFonts w:ascii="Times New Roman" w:hAnsi="Times New Roman" w:cs="Times New Roman"/>
          <w:b/>
        </w:rPr>
        <w:t>— Polarization and National Conditions (Part 2)</w:t>
      </w:r>
    </w:p>
    <w:p w14:paraId="43921CCA" w14:textId="77777777" w:rsidR="004B2274" w:rsidRPr="004130F5" w:rsidRDefault="004B2274" w:rsidP="004B2274">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4130F5">
        <w:rPr>
          <w:rFonts w:ascii="Times New Roman" w:hAnsi="Times New Roman" w:cs="Times New Roman"/>
        </w:rPr>
        <w:t xml:space="preserve">Hirano, Shigeo, James M. Snyder, Stephen D. </w:t>
      </w:r>
      <w:proofErr w:type="spellStart"/>
      <w:r w:rsidRPr="004130F5">
        <w:rPr>
          <w:rFonts w:ascii="Times New Roman" w:hAnsi="Times New Roman" w:cs="Times New Roman"/>
        </w:rPr>
        <w:t>Ansolabehere</w:t>
      </w:r>
      <w:proofErr w:type="spellEnd"/>
      <w:r w:rsidRPr="004130F5">
        <w:rPr>
          <w:rFonts w:ascii="Times New Roman" w:hAnsi="Times New Roman" w:cs="Times New Roman"/>
        </w:rPr>
        <w:t xml:space="preserve">, and John M. Hansen. 2010. “Primary Elections and Partisan Polarization in the U.S. Congress.” </w:t>
      </w:r>
      <w:r w:rsidRPr="004130F5">
        <w:rPr>
          <w:rFonts w:ascii="Times New Roman" w:hAnsi="Times New Roman" w:cs="Times New Roman"/>
          <w:i/>
        </w:rPr>
        <w:t>Quarterly Journal of Political Science</w:t>
      </w:r>
      <w:r w:rsidRPr="004130F5">
        <w:rPr>
          <w:rFonts w:ascii="Times New Roman" w:hAnsi="Times New Roman" w:cs="Times New Roman"/>
        </w:rPr>
        <w:t xml:space="preserve"> 5(2):  169-191.</w:t>
      </w:r>
    </w:p>
    <w:p w14:paraId="57673857" w14:textId="77777777" w:rsidR="004B2274" w:rsidRPr="004130F5" w:rsidRDefault="004B2274" w:rsidP="004B2274">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rPr>
      </w:pPr>
      <w:r w:rsidRPr="004130F5">
        <w:rPr>
          <w:rFonts w:ascii="Times New Roman" w:hAnsi="Times New Roman" w:cs="Times New Roman"/>
        </w:rPr>
        <w:t>Jones, David R. 2010. “Partisan Polarization and Congressional Accountability in House Elections.”  American Journal of Political Science 54(2):  323-337.</w:t>
      </w:r>
    </w:p>
    <w:p w14:paraId="2DE93BF8" w14:textId="77777777" w:rsidR="004B2274" w:rsidRPr="004130F5" w:rsidRDefault="004B2274" w:rsidP="004B2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67AE752E" w14:textId="1B725FBF" w:rsidR="004B2274" w:rsidRPr="004130F5" w:rsidRDefault="004B2274" w:rsidP="004B2274">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rPr>
      </w:pPr>
      <w:r w:rsidRPr="004130F5">
        <w:rPr>
          <w:rFonts w:ascii="Times New Roman" w:hAnsi="Times New Roman" w:cs="Times New Roman"/>
          <w:b/>
        </w:rPr>
        <w:t>Apr 23</w:t>
      </w:r>
      <w:r w:rsidR="00364EB7" w:rsidRPr="004130F5">
        <w:rPr>
          <w:rFonts w:ascii="Times New Roman" w:hAnsi="Times New Roman" w:cs="Times New Roman"/>
          <w:b/>
        </w:rPr>
        <w:t xml:space="preserve"> </w:t>
      </w:r>
      <w:r w:rsidRPr="004130F5">
        <w:rPr>
          <w:rFonts w:ascii="Times New Roman" w:hAnsi="Times New Roman" w:cs="Times New Roman"/>
          <w:b/>
        </w:rPr>
        <w:t>— Polarization</w:t>
      </w:r>
      <w:r w:rsidR="00DE1EFC" w:rsidRPr="004130F5">
        <w:rPr>
          <w:rFonts w:ascii="Times New Roman" w:hAnsi="Times New Roman" w:cs="Times New Roman"/>
          <w:b/>
        </w:rPr>
        <w:t xml:space="preserve"> and National Conditions (Part 3</w:t>
      </w:r>
      <w:r w:rsidRPr="004130F5">
        <w:rPr>
          <w:rFonts w:ascii="Times New Roman" w:hAnsi="Times New Roman" w:cs="Times New Roman"/>
          <w:b/>
        </w:rPr>
        <w:t>)</w:t>
      </w:r>
    </w:p>
    <w:p w14:paraId="2AD2489E" w14:textId="77777777" w:rsidR="004B2274" w:rsidRPr="004130F5" w:rsidRDefault="004B2274" w:rsidP="004B2274">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rPr>
      </w:pPr>
      <w:r w:rsidRPr="004130F5">
        <w:rPr>
          <w:rFonts w:ascii="Times New Roman" w:hAnsi="Times New Roman" w:cs="Times New Roman"/>
        </w:rPr>
        <w:t>McCarty, Nolan, Keith T. Poole, and Howard Rosenthal.  2009. “Does Gerrymandering Cause Polarization?”  American Journal of Political Science 53(3):  666-680</w:t>
      </w:r>
    </w:p>
    <w:p w14:paraId="6038A63F" w14:textId="77777777" w:rsidR="004B2274" w:rsidRPr="004130F5" w:rsidRDefault="004B2274" w:rsidP="00A308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rPr>
          <w:rFonts w:ascii="Times New Roman" w:hAnsi="Times New Roman" w:cs="Times New Roman"/>
          <w:b/>
        </w:rPr>
      </w:pPr>
    </w:p>
    <w:p w14:paraId="784E9859" w14:textId="0DCFEA19" w:rsidR="004B2274" w:rsidRPr="004130F5" w:rsidRDefault="004B2274" w:rsidP="004B2274">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rPr>
      </w:pPr>
      <w:r w:rsidRPr="004130F5">
        <w:rPr>
          <w:rFonts w:ascii="Times New Roman" w:hAnsi="Times New Roman" w:cs="Times New Roman"/>
          <w:b/>
        </w:rPr>
        <w:t>Apr 28</w:t>
      </w:r>
      <w:r w:rsidR="00364EB7" w:rsidRPr="004130F5">
        <w:rPr>
          <w:rFonts w:ascii="Times New Roman" w:hAnsi="Times New Roman" w:cs="Times New Roman"/>
          <w:b/>
        </w:rPr>
        <w:t xml:space="preserve"> </w:t>
      </w:r>
      <w:r w:rsidRPr="004130F5">
        <w:rPr>
          <w:rFonts w:ascii="Times New Roman" w:hAnsi="Times New Roman" w:cs="Times New Roman"/>
          <w:b/>
        </w:rPr>
        <w:t>— Implications, Conclusions, and Final Review</w:t>
      </w:r>
    </w:p>
    <w:p w14:paraId="7A3789E3" w14:textId="70FFDE3C" w:rsidR="00A3083E" w:rsidRPr="004130F5" w:rsidRDefault="00A3083E" w:rsidP="00A3083E">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i/>
        </w:rPr>
      </w:pPr>
      <w:r w:rsidRPr="004130F5">
        <w:rPr>
          <w:rFonts w:ascii="Times New Roman" w:hAnsi="Times New Roman" w:cs="Times New Roman"/>
        </w:rPr>
        <w:t>Jacobson and Carson</w:t>
      </w:r>
      <w:r w:rsidR="00F14954" w:rsidRPr="004130F5">
        <w:rPr>
          <w:rFonts w:ascii="Times New Roman" w:hAnsi="Times New Roman" w:cs="Times New Roman"/>
        </w:rPr>
        <w:t xml:space="preserve">, </w:t>
      </w:r>
      <w:r w:rsidRPr="004130F5">
        <w:rPr>
          <w:rFonts w:ascii="Times New Roman" w:eastAsia="Times New Roman" w:hAnsi="Times New Roman" w:cs="Times New Roman"/>
          <w:i/>
          <w:iCs/>
        </w:rPr>
        <w:t>The Politics of Congressional Elections—Chapter 7</w:t>
      </w:r>
    </w:p>
    <w:p w14:paraId="3FB1B789" w14:textId="76A64FE3" w:rsidR="00A3083E" w:rsidRPr="004130F5" w:rsidRDefault="00A3083E" w:rsidP="00A3083E">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i/>
        </w:rPr>
      </w:pPr>
      <w:r w:rsidRPr="004130F5">
        <w:rPr>
          <w:rFonts w:ascii="Times New Roman" w:hAnsi="Times New Roman" w:cs="Times New Roman"/>
        </w:rPr>
        <w:t>Hopkins</w:t>
      </w:r>
      <w:r w:rsidR="00F14954" w:rsidRPr="004130F5">
        <w:rPr>
          <w:rFonts w:ascii="Times New Roman" w:hAnsi="Times New Roman" w:cs="Times New Roman"/>
        </w:rPr>
        <w:t xml:space="preserve">, </w:t>
      </w:r>
      <w:r w:rsidRPr="004130F5">
        <w:rPr>
          <w:rFonts w:ascii="Times New Roman" w:hAnsi="Times New Roman" w:cs="Times New Roman"/>
          <w:i/>
        </w:rPr>
        <w:t>The Increasingly United States—</w:t>
      </w:r>
      <w:r w:rsidRPr="004130F5">
        <w:rPr>
          <w:rFonts w:ascii="Times New Roman" w:hAnsi="Times New Roman" w:cs="Times New Roman"/>
        </w:rPr>
        <w:t xml:space="preserve">Chapter 10 </w:t>
      </w:r>
    </w:p>
    <w:p w14:paraId="1FDAD62B" w14:textId="77777777" w:rsidR="00A3083E" w:rsidRPr="004130F5" w:rsidRDefault="00A3083E" w:rsidP="00A308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i/>
        </w:rPr>
      </w:pPr>
    </w:p>
    <w:p w14:paraId="2956E978" w14:textId="77777777" w:rsidR="00A3083E" w:rsidRPr="004130F5" w:rsidRDefault="00A3083E" w:rsidP="00A308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u w:val="single"/>
        </w:rPr>
      </w:pPr>
      <w:r w:rsidRPr="004130F5">
        <w:rPr>
          <w:rFonts w:ascii="Times New Roman" w:hAnsi="Times New Roman" w:cs="Times New Roman"/>
          <w:b/>
          <w:u w:val="single"/>
        </w:rPr>
        <w:t>FINAL EXAM</w:t>
      </w:r>
    </w:p>
    <w:p w14:paraId="06475CC4" w14:textId="77777777" w:rsidR="004B2274" w:rsidRPr="004130F5" w:rsidRDefault="004B2274" w:rsidP="004B2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7ABE7935" w14:textId="77777777" w:rsidR="004B2274" w:rsidRPr="004130F5" w:rsidRDefault="004B2274" w:rsidP="004B2274">
      <w:pPr>
        <w:pStyle w:val="ListParagraph"/>
        <w:numPr>
          <w:ilvl w:val="0"/>
          <w:numId w:val="3"/>
        </w:numPr>
        <w:rPr>
          <w:rFonts w:ascii="Times New Roman" w:eastAsia="Times New Roman" w:hAnsi="Times New Roman" w:cs="Times New Roman"/>
          <w:b/>
        </w:rPr>
      </w:pPr>
      <w:r w:rsidRPr="004130F5">
        <w:rPr>
          <w:rFonts w:ascii="Times New Roman" w:eastAsia="Times New Roman" w:hAnsi="Times New Roman" w:cs="Times New Roman"/>
          <w:b/>
          <w:shd w:val="clear" w:color="auto" w:fill="FFFFFF"/>
        </w:rPr>
        <w:t>April 30—FINAL EXAM, 3:30-6:30 p.m. (Over Parts 1, 2, and 3)</w:t>
      </w:r>
    </w:p>
    <w:p w14:paraId="783CD452" w14:textId="77777777" w:rsidR="004B2274" w:rsidRPr="004130F5" w:rsidRDefault="004B2274" w:rsidP="004B2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50AA478C" w14:textId="77777777" w:rsidR="00130F8E" w:rsidRDefault="00130F8E"/>
    <w:sectPr w:rsidR="00130F8E" w:rsidSect="002E08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NewRomanPSMT">
    <w:altName w:val="Times New Roman"/>
    <w:panose1 w:val="020B0604020202020204"/>
    <w:charset w:val="00"/>
    <w:family w:val="roman"/>
    <w:pitch w:val="variable"/>
    <w:sig w:usb0="E0002AEF" w:usb1="C0007841" w:usb2="00000009" w:usb3="00000000" w:csb0="000001F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7649C"/>
    <w:multiLevelType w:val="hybridMultilevel"/>
    <w:tmpl w:val="DC1EE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40C68"/>
    <w:multiLevelType w:val="multilevel"/>
    <w:tmpl w:val="2E062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A25EB9"/>
    <w:multiLevelType w:val="hybridMultilevel"/>
    <w:tmpl w:val="4B683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63240D"/>
    <w:multiLevelType w:val="hybridMultilevel"/>
    <w:tmpl w:val="8B303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F8E"/>
    <w:rsid w:val="00024BE2"/>
    <w:rsid w:val="0003183F"/>
    <w:rsid w:val="00035657"/>
    <w:rsid w:val="00104D1F"/>
    <w:rsid w:val="00130F8E"/>
    <w:rsid w:val="00151029"/>
    <w:rsid w:val="001733E0"/>
    <w:rsid w:val="001A7ADB"/>
    <w:rsid w:val="001D2B68"/>
    <w:rsid w:val="001E6459"/>
    <w:rsid w:val="002C2A64"/>
    <w:rsid w:val="002E08FF"/>
    <w:rsid w:val="00364BAB"/>
    <w:rsid w:val="00364EB7"/>
    <w:rsid w:val="004130F5"/>
    <w:rsid w:val="004379DA"/>
    <w:rsid w:val="004B0C9E"/>
    <w:rsid w:val="004B2274"/>
    <w:rsid w:val="004F5698"/>
    <w:rsid w:val="00550431"/>
    <w:rsid w:val="00647300"/>
    <w:rsid w:val="006C07B8"/>
    <w:rsid w:val="006F064C"/>
    <w:rsid w:val="00730242"/>
    <w:rsid w:val="00741DD8"/>
    <w:rsid w:val="007741AC"/>
    <w:rsid w:val="00813FA4"/>
    <w:rsid w:val="00816B8E"/>
    <w:rsid w:val="008218A3"/>
    <w:rsid w:val="00880729"/>
    <w:rsid w:val="009D3785"/>
    <w:rsid w:val="00A3083E"/>
    <w:rsid w:val="00B12ED0"/>
    <w:rsid w:val="00C954ED"/>
    <w:rsid w:val="00CC78E3"/>
    <w:rsid w:val="00D239EF"/>
    <w:rsid w:val="00DE1EFC"/>
    <w:rsid w:val="00E123EF"/>
    <w:rsid w:val="00EC3ADA"/>
    <w:rsid w:val="00F14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FD9C95"/>
  <w15:chartTrackingRefBased/>
  <w15:docId w15:val="{DD47187A-D111-634D-A123-77AA79136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0F8E"/>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B2274"/>
    <w:pPr>
      <w:ind w:left="720"/>
      <w:contextualSpacing/>
    </w:pPr>
  </w:style>
  <w:style w:type="character" w:styleId="Hyperlink">
    <w:name w:val="Hyperlink"/>
    <w:basedOn w:val="DefaultParagraphFont"/>
    <w:uiPriority w:val="99"/>
    <w:unhideWhenUsed/>
    <w:rsid w:val="004B2274"/>
    <w:rPr>
      <w:color w:val="0563C1" w:themeColor="hyperlink"/>
      <w:u w:val="single"/>
    </w:rPr>
  </w:style>
  <w:style w:type="character" w:styleId="FollowedHyperlink">
    <w:name w:val="FollowedHyperlink"/>
    <w:basedOn w:val="DefaultParagraphFont"/>
    <w:uiPriority w:val="99"/>
    <w:semiHidden/>
    <w:unhideWhenUsed/>
    <w:rsid w:val="004B2274"/>
    <w:rPr>
      <w:color w:val="954F72" w:themeColor="followedHyperlink"/>
      <w:u w:val="single"/>
    </w:rPr>
  </w:style>
  <w:style w:type="character" w:styleId="CommentReference">
    <w:name w:val="annotation reference"/>
    <w:basedOn w:val="DefaultParagraphFont"/>
    <w:uiPriority w:val="99"/>
    <w:semiHidden/>
    <w:unhideWhenUsed/>
    <w:rsid w:val="00364BAB"/>
    <w:rPr>
      <w:sz w:val="18"/>
      <w:szCs w:val="18"/>
    </w:rPr>
  </w:style>
  <w:style w:type="paragraph" w:styleId="CommentText">
    <w:name w:val="annotation text"/>
    <w:basedOn w:val="Normal"/>
    <w:link w:val="CommentTextChar"/>
    <w:uiPriority w:val="99"/>
    <w:semiHidden/>
    <w:unhideWhenUsed/>
    <w:rsid w:val="00364BAB"/>
  </w:style>
  <w:style w:type="character" w:customStyle="1" w:styleId="CommentTextChar">
    <w:name w:val="Comment Text Char"/>
    <w:basedOn w:val="DefaultParagraphFont"/>
    <w:link w:val="CommentText"/>
    <w:uiPriority w:val="99"/>
    <w:semiHidden/>
    <w:rsid w:val="00364BAB"/>
  </w:style>
  <w:style w:type="paragraph" w:styleId="CommentSubject">
    <w:name w:val="annotation subject"/>
    <w:basedOn w:val="CommentText"/>
    <w:next w:val="CommentText"/>
    <w:link w:val="CommentSubjectChar"/>
    <w:uiPriority w:val="99"/>
    <w:semiHidden/>
    <w:unhideWhenUsed/>
    <w:rsid w:val="00364BAB"/>
    <w:rPr>
      <w:b/>
      <w:bCs/>
      <w:sz w:val="20"/>
      <w:szCs w:val="20"/>
    </w:rPr>
  </w:style>
  <w:style w:type="character" w:customStyle="1" w:styleId="CommentSubjectChar">
    <w:name w:val="Comment Subject Char"/>
    <w:basedOn w:val="CommentTextChar"/>
    <w:link w:val="CommentSubject"/>
    <w:uiPriority w:val="99"/>
    <w:semiHidden/>
    <w:rsid w:val="00364BAB"/>
    <w:rPr>
      <w:b/>
      <w:bCs/>
      <w:sz w:val="20"/>
      <w:szCs w:val="20"/>
    </w:rPr>
  </w:style>
  <w:style w:type="paragraph" w:styleId="BalloonText">
    <w:name w:val="Balloon Text"/>
    <w:basedOn w:val="Normal"/>
    <w:link w:val="BalloonTextChar"/>
    <w:uiPriority w:val="99"/>
    <w:semiHidden/>
    <w:unhideWhenUsed/>
    <w:rsid w:val="00364B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64B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71743">
      <w:bodyDiv w:val="1"/>
      <w:marLeft w:val="0"/>
      <w:marRight w:val="0"/>
      <w:marTop w:val="0"/>
      <w:marBottom w:val="0"/>
      <w:divBdr>
        <w:top w:val="none" w:sz="0" w:space="0" w:color="auto"/>
        <w:left w:val="none" w:sz="0" w:space="0" w:color="auto"/>
        <w:bottom w:val="none" w:sz="0" w:space="0" w:color="auto"/>
        <w:right w:val="none" w:sz="0" w:space="0" w:color="auto"/>
      </w:divBdr>
    </w:div>
    <w:div w:id="1274366377">
      <w:bodyDiv w:val="1"/>
      <w:marLeft w:val="0"/>
      <w:marRight w:val="0"/>
      <w:marTop w:val="0"/>
      <w:marBottom w:val="0"/>
      <w:divBdr>
        <w:top w:val="none" w:sz="0" w:space="0" w:color="auto"/>
        <w:left w:val="none" w:sz="0" w:space="0" w:color="auto"/>
        <w:bottom w:val="none" w:sz="0" w:space="0" w:color="auto"/>
        <w:right w:val="none" w:sz="0" w:space="0" w:color="auto"/>
      </w:divBdr>
      <w:divsChild>
        <w:div w:id="1930963227">
          <w:marLeft w:val="0"/>
          <w:marRight w:val="0"/>
          <w:marTop w:val="0"/>
          <w:marBottom w:val="0"/>
          <w:divBdr>
            <w:top w:val="none" w:sz="0" w:space="0" w:color="auto"/>
            <w:left w:val="none" w:sz="0" w:space="0" w:color="auto"/>
            <w:bottom w:val="none" w:sz="0" w:space="0" w:color="auto"/>
            <w:right w:val="none" w:sz="0" w:space="0" w:color="auto"/>
          </w:divBdr>
          <w:divsChild>
            <w:div w:id="1753622316">
              <w:marLeft w:val="0"/>
              <w:marRight w:val="0"/>
              <w:marTop w:val="0"/>
              <w:marBottom w:val="0"/>
              <w:divBdr>
                <w:top w:val="none" w:sz="0" w:space="0" w:color="auto"/>
                <w:left w:val="none" w:sz="0" w:space="0" w:color="auto"/>
                <w:bottom w:val="none" w:sz="0" w:space="0" w:color="auto"/>
                <w:right w:val="none" w:sz="0" w:space="0" w:color="auto"/>
              </w:divBdr>
              <w:divsChild>
                <w:div w:id="1031608541">
                  <w:marLeft w:val="0"/>
                  <w:marRight w:val="0"/>
                  <w:marTop w:val="0"/>
                  <w:marBottom w:val="0"/>
                  <w:divBdr>
                    <w:top w:val="none" w:sz="0" w:space="0" w:color="auto"/>
                    <w:left w:val="none" w:sz="0" w:space="0" w:color="auto"/>
                    <w:bottom w:val="none" w:sz="0" w:space="0" w:color="auto"/>
                    <w:right w:val="none" w:sz="0" w:space="0" w:color="auto"/>
                  </w:divBdr>
                </w:div>
              </w:divsChild>
            </w:div>
            <w:div w:id="1718241912">
              <w:marLeft w:val="0"/>
              <w:marRight w:val="0"/>
              <w:marTop w:val="0"/>
              <w:marBottom w:val="0"/>
              <w:divBdr>
                <w:top w:val="none" w:sz="0" w:space="0" w:color="auto"/>
                <w:left w:val="none" w:sz="0" w:space="0" w:color="auto"/>
                <w:bottom w:val="none" w:sz="0" w:space="0" w:color="auto"/>
                <w:right w:val="none" w:sz="0" w:space="0" w:color="auto"/>
              </w:divBdr>
              <w:divsChild>
                <w:div w:id="146430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5879">
          <w:marLeft w:val="0"/>
          <w:marRight w:val="0"/>
          <w:marTop w:val="0"/>
          <w:marBottom w:val="0"/>
          <w:divBdr>
            <w:top w:val="none" w:sz="0" w:space="0" w:color="auto"/>
            <w:left w:val="none" w:sz="0" w:space="0" w:color="auto"/>
            <w:bottom w:val="none" w:sz="0" w:space="0" w:color="auto"/>
            <w:right w:val="none" w:sz="0" w:space="0" w:color="auto"/>
          </w:divBdr>
          <w:divsChild>
            <w:div w:id="642269634">
              <w:marLeft w:val="0"/>
              <w:marRight w:val="0"/>
              <w:marTop w:val="0"/>
              <w:marBottom w:val="0"/>
              <w:divBdr>
                <w:top w:val="none" w:sz="0" w:space="0" w:color="auto"/>
                <w:left w:val="none" w:sz="0" w:space="0" w:color="auto"/>
                <w:bottom w:val="none" w:sz="0" w:space="0" w:color="auto"/>
                <w:right w:val="none" w:sz="0" w:space="0" w:color="auto"/>
              </w:divBdr>
              <w:divsChild>
                <w:div w:id="5027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86049">
          <w:marLeft w:val="0"/>
          <w:marRight w:val="0"/>
          <w:marTop w:val="0"/>
          <w:marBottom w:val="0"/>
          <w:divBdr>
            <w:top w:val="none" w:sz="0" w:space="0" w:color="auto"/>
            <w:left w:val="none" w:sz="0" w:space="0" w:color="auto"/>
            <w:bottom w:val="none" w:sz="0" w:space="0" w:color="auto"/>
            <w:right w:val="none" w:sz="0" w:space="0" w:color="auto"/>
          </w:divBdr>
          <w:divsChild>
            <w:div w:id="481166547">
              <w:marLeft w:val="0"/>
              <w:marRight w:val="0"/>
              <w:marTop w:val="0"/>
              <w:marBottom w:val="0"/>
              <w:divBdr>
                <w:top w:val="none" w:sz="0" w:space="0" w:color="auto"/>
                <w:left w:val="none" w:sz="0" w:space="0" w:color="auto"/>
                <w:bottom w:val="none" w:sz="0" w:space="0" w:color="auto"/>
                <w:right w:val="none" w:sz="0" w:space="0" w:color="auto"/>
              </w:divBdr>
              <w:divsChild>
                <w:div w:id="158887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42677">
          <w:marLeft w:val="0"/>
          <w:marRight w:val="0"/>
          <w:marTop w:val="0"/>
          <w:marBottom w:val="0"/>
          <w:divBdr>
            <w:top w:val="none" w:sz="0" w:space="0" w:color="auto"/>
            <w:left w:val="none" w:sz="0" w:space="0" w:color="auto"/>
            <w:bottom w:val="none" w:sz="0" w:space="0" w:color="auto"/>
            <w:right w:val="none" w:sz="0" w:space="0" w:color="auto"/>
          </w:divBdr>
          <w:divsChild>
            <w:div w:id="280576547">
              <w:marLeft w:val="0"/>
              <w:marRight w:val="0"/>
              <w:marTop w:val="0"/>
              <w:marBottom w:val="0"/>
              <w:divBdr>
                <w:top w:val="none" w:sz="0" w:space="0" w:color="auto"/>
                <w:left w:val="none" w:sz="0" w:space="0" w:color="auto"/>
                <w:bottom w:val="none" w:sz="0" w:space="0" w:color="auto"/>
                <w:right w:val="none" w:sz="0" w:space="0" w:color="auto"/>
              </w:divBdr>
              <w:divsChild>
                <w:div w:id="26550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44373">
          <w:marLeft w:val="0"/>
          <w:marRight w:val="0"/>
          <w:marTop w:val="0"/>
          <w:marBottom w:val="0"/>
          <w:divBdr>
            <w:top w:val="none" w:sz="0" w:space="0" w:color="auto"/>
            <w:left w:val="none" w:sz="0" w:space="0" w:color="auto"/>
            <w:bottom w:val="none" w:sz="0" w:space="0" w:color="auto"/>
            <w:right w:val="none" w:sz="0" w:space="0" w:color="auto"/>
          </w:divBdr>
          <w:divsChild>
            <w:div w:id="749427205">
              <w:marLeft w:val="0"/>
              <w:marRight w:val="0"/>
              <w:marTop w:val="0"/>
              <w:marBottom w:val="0"/>
              <w:divBdr>
                <w:top w:val="none" w:sz="0" w:space="0" w:color="auto"/>
                <w:left w:val="none" w:sz="0" w:space="0" w:color="auto"/>
                <w:bottom w:val="none" w:sz="0" w:space="0" w:color="auto"/>
                <w:right w:val="none" w:sz="0" w:space="0" w:color="auto"/>
              </w:divBdr>
              <w:divsChild>
                <w:div w:id="108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946">
          <w:marLeft w:val="0"/>
          <w:marRight w:val="0"/>
          <w:marTop w:val="0"/>
          <w:marBottom w:val="0"/>
          <w:divBdr>
            <w:top w:val="none" w:sz="0" w:space="0" w:color="auto"/>
            <w:left w:val="none" w:sz="0" w:space="0" w:color="auto"/>
            <w:bottom w:val="none" w:sz="0" w:space="0" w:color="auto"/>
            <w:right w:val="none" w:sz="0" w:space="0" w:color="auto"/>
          </w:divBdr>
          <w:divsChild>
            <w:div w:id="1552307676">
              <w:marLeft w:val="0"/>
              <w:marRight w:val="0"/>
              <w:marTop w:val="0"/>
              <w:marBottom w:val="0"/>
              <w:divBdr>
                <w:top w:val="none" w:sz="0" w:space="0" w:color="auto"/>
                <w:left w:val="none" w:sz="0" w:space="0" w:color="auto"/>
                <w:bottom w:val="none" w:sz="0" w:space="0" w:color="auto"/>
                <w:right w:val="none" w:sz="0" w:space="0" w:color="auto"/>
              </w:divBdr>
              <w:divsChild>
                <w:div w:id="3836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aw.cornell.edu/constitution/article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2104</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Anthony Hitefield</dc:creator>
  <cp:keywords/>
  <dc:description/>
  <cp:lastModifiedBy>Aaron Anthony Hitefield</cp:lastModifiedBy>
  <cp:revision>8</cp:revision>
  <dcterms:created xsi:type="dcterms:W3CDTF">2019-12-19T19:34:00Z</dcterms:created>
  <dcterms:modified xsi:type="dcterms:W3CDTF">2020-01-01T20:25:00Z</dcterms:modified>
</cp:coreProperties>
</file>