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09B" w:rsidRPr="00717FE9" w:rsidRDefault="00FD009B" w:rsidP="00FD009B">
      <w:pPr>
        <w:jc w:val="center"/>
        <w:rPr>
          <w:b/>
          <w:bCs/>
          <w:sz w:val="23"/>
          <w:szCs w:val="23"/>
        </w:rPr>
      </w:pPr>
      <w:r w:rsidRPr="00717FE9">
        <w:rPr>
          <w:b/>
          <w:bCs/>
          <w:sz w:val="23"/>
          <w:szCs w:val="23"/>
        </w:rPr>
        <w:t xml:space="preserve">Constitutional </w:t>
      </w:r>
      <w:r w:rsidR="009F3535">
        <w:rPr>
          <w:b/>
          <w:bCs/>
          <w:sz w:val="23"/>
          <w:szCs w:val="23"/>
        </w:rPr>
        <w:t>Law: Civil Rights and Civil Liberties</w:t>
      </w:r>
    </w:p>
    <w:p w:rsidR="00FD009B" w:rsidRPr="00717FE9" w:rsidRDefault="00FD009B" w:rsidP="00FD009B">
      <w:pPr>
        <w:jc w:val="center"/>
        <w:rPr>
          <w:bCs/>
          <w:sz w:val="23"/>
          <w:szCs w:val="23"/>
        </w:rPr>
      </w:pPr>
      <w:r w:rsidRPr="00717FE9">
        <w:rPr>
          <w:bCs/>
          <w:sz w:val="23"/>
          <w:szCs w:val="23"/>
        </w:rPr>
        <w:t xml:space="preserve">POLS </w:t>
      </w:r>
      <w:r w:rsidR="009F3535">
        <w:rPr>
          <w:bCs/>
          <w:sz w:val="23"/>
          <w:szCs w:val="23"/>
        </w:rPr>
        <w:t>4710</w:t>
      </w:r>
      <w:r w:rsidR="005C3D71" w:rsidRPr="006A495B">
        <w:rPr>
          <w:bCs/>
          <w:sz w:val="23"/>
          <w:szCs w:val="23"/>
        </w:rPr>
        <w:t>-</w:t>
      </w:r>
      <w:r w:rsidR="006A495B" w:rsidRPr="006A495B">
        <w:rPr>
          <w:color w:val="353535"/>
          <w:sz w:val="23"/>
          <w:szCs w:val="23"/>
        </w:rPr>
        <w:t>22710</w:t>
      </w:r>
    </w:p>
    <w:p w:rsidR="00FD009B" w:rsidRPr="00717FE9" w:rsidRDefault="009F3535" w:rsidP="00FD009B">
      <w:pPr>
        <w:spacing w:line="360" w:lineRule="auto"/>
        <w:jc w:val="center"/>
        <w:rPr>
          <w:bCs/>
          <w:sz w:val="23"/>
          <w:szCs w:val="23"/>
        </w:rPr>
      </w:pPr>
      <w:r>
        <w:rPr>
          <w:bCs/>
          <w:sz w:val="23"/>
          <w:szCs w:val="23"/>
        </w:rPr>
        <w:t>Spring 201</w:t>
      </w:r>
      <w:r w:rsidR="006A495B">
        <w:rPr>
          <w:bCs/>
          <w:sz w:val="23"/>
          <w:szCs w:val="23"/>
        </w:rPr>
        <w:t>8</w:t>
      </w:r>
    </w:p>
    <w:p w:rsidR="00FD009B" w:rsidRPr="00717FE9" w:rsidRDefault="00FD009B" w:rsidP="00FD009B">
      <w:pPr>
        <w:spacing w:line="480" w:lineRule="auto"/>
        <w:rPr>
          <w:bCs/>
          <w:sz w:val="23"/>
          <w:szCs w:val="23"/>
        </w:rPr>
      </w:pPr>
      <w:r w:rsidRPr="00717FE9">
        <w:rPr>
          <w:bCs/>
          <w:sz w:val="23"/>
          <w:szCs w:val="23"/>
        </w:rPr>
        <w:t xml:space="preserve">Monday/Wednesday/Friday </w:t>
      </w:r>
      <w:r w:rsidR="009F3535">
        <w:rPr>
          <w:bCs/>
          <w:sz w:val="23"/>
          <w:szCs w:val="23"/>
        </w:rPr>
        <w:t>12:20</w:t>
      </w:r>
      <w:r w:rsidR="00A961DE">
        <w:rPr>
          <w:bCs/>
          <w:sz w:val="23"/>
          <w:szCs w:val="23"/>
        </w:rPr>
        <w:t xml:space="preserve"> pm </w:t>
      </w:r>
      <w:r w:rsidR="009F3535">
        <w:rPr>
          <w:bCs/>
          <w:sz w:val="23"/>
          <w:szCs w:val="23"/>
        </w:rPr>
        <w:t>-</w:t>
      </w:r>
      <w:r w:rsidR="00A961DE">
        <w:rPr>
          <w:bCs/>
          <w:sz w:val="23"/>
          <w:szCs w:val="23"/>
        </w:rPr>
        <w:t xml:space="preserve"> </w:t>
      </w:r>
      <w:r w:rsidR="009F3535">
        <w:rPr>
          <w:bCs/>
          <w:sz w:val="23"/>
          <w:szCs w:val="23"/>
        </w:rPr>
        <w:t>1:10</w:t>
      </w:r>
      <w:r w:rsidR="00A961DE">
        <w:rPr>
          <w:bCs/>
          <w:sz w:val="23"/>
          <w:szCs w:val="23"/>
        </w:rPr>
        <w:t xml:space="preserve"> pm </w:t>
      </w:r>
    </w:p>
    <w:p w:rsidR="00FD009B" w:rsidRPr="00717FE9" w:rsidRDefault="00FD009B" w:rsidP="00FD009B">
      <w:pPr>
        <w:rPr>
          <w:sz w:val="23"/>
          <w:szCs w:val="23"/>
        </w:rPr>
      </w:pPr>
      <w:bookmarkStart w:id="0" w:name="_Hlk502566284"/>
      <w:r w:rsidRPr="00717FE9">
        <w:rPr>
          <w:sz w:val="23"/>
          <w:szCs w:val="23"/>
        </w:rPr>
        <w:t>Instructor</w:t>
      </w:r>
      <w:r w:rsidRPr="00717FE9">
        <w:rPr>
          <w:sz w:val="23"/>
          <w:szCs w:val="23"/>
        </w:rPr>
        <w:tab/>
      </w:r>
      <w:r w:rsidRPr="00717FE9">
        <w:rPr>
          <w:b/>
          <w:sz w:val="23"/>
          <w:szCs w:val="23"/>
        </w:rPr>
        <w:t>Dr.</w:t>
      </w:r>
      <w:r w:rsidRPr="00717FE9">
        <w:rPr>
          <w:sz w:val="23"/>
          <w:szCs w:val="23"/>
        </w:rPr>
        <w:t xml:space="preserve"> </w:t>
      </w:r>
      <w:r w:rsidRPr="00717FE9">
        <w:rPr>
          <w:b/>
          <w:sz w:val="23"/>
          <w:szCs w:val="23"/>
        </w:rPr>
        <w:t>A.J. Barghothi</w:t>
      </w:r>
    </w:p>
    <w:p w:rsidR="00FD009B" w:rsidRPr="00A71E4E" w:rsidRDefault="00FD009B" w:rsidP="00FD009B">
      <w:pPr>
        <w:rPr>
          <w:bCs/>
          <w:sz w:val="23"/>
          <w:szCs w:val="23"/>
        </w:rPr>
      </w:pPr>
      <w:r w:rsidRPr="00717FE9">
        <w:rPr>
          <w:bCs/>
          <w:sz w:val="23"/>
          <w:szCs w:val="23"/>
        </w:rPr>
        <w:t>Office:</w:t>
      </w:r>
      <w:r w:rsidRPr="00717FE9">
        <w:rPr>
          <w:bCs/>
          <w:sz w:val="23"/>
          <w:szCs w:val="23"/>
        </w:rPr>
        <w:tab/>
      </w:r>
      <w:r w:rsidRPr="00717FE9">
        <w:rPr>
          <w:bCs/>
          <w:sz w:val="23"/>
          <w:szCs w:val="23"/>
        </w:rPr>
        <w:tab/>
      </w:r>
      <w:r w:rsidR="003602CB">
        <w:rPr>
          <w:bCs/>
          <w:sz w:val="23"/>
          <w:szCs w:val="23"/>
        </w:rPr>
        <w:t>Baldwin 380G</w:t>
      </w:r>
    </w:p>
    <w:p w:rsidR="00FD009B" w:rsidRPr="00717FE9" w:rsidRDefault="00FD009B" w:rsidP="005E237C">
      <w:pPr>
        <w:ind w:left="1440" w:hanging="1440"/>
        <w:rPr>
          <w:b/>
          <w:sz w:val="23"/>
          <w:szCs w:val="23"/>
        </w:rPr>
      </w:pPr>
      <w:r w:rsidRPr="00717FE9">
        <w:rPr>
          <w:bCs/>
          <w:sz w:val="23"/>
          <w:szCs w:val="23"/>
        </w:rPr>
        <w:t>Office hours:</w:t>
      </w:r>
      <w:r w:rsidRPr="00717FE9">
        <w:rPr>
          <w:bCs/>
          <w:sz w:val="23"/>
          <w:szCs w:val="23"/>
        </w:rPr>
        <w:tab/>
      </w:r>
      <w:r w:rsidR="005E237C">
        <w:rPr>
          <w:bCs/>
          <w:sz w:val="23"/>
          <w:szCs w:val="23"/>
        </w:rPr>
        <w:t>Mondays 9:00am- 10:00am</w:t>
      </w:r>
      <w:r w:rsidR="009F3535">
        <w:rPr>
          <w:bCs/>
          <w:sz w:val="23"/>
          <w:szCs w:val="23"/>
        </w:rPr>
        <w:t xml:space="preserve"> and </w:t>
      </w:r>
      <w:r w:rsidR="005E237C">
        <w:rPr>
          <w:bCs/>
          <w:sz w:val="23"/>
          <w:szCs w:val="23"/>
        </w:rPr>
        <w:t>Wednesday &amp; Friday</w:t>
      </w:r>
      <w:r w:rsidRPr="00717FE9">
        <w:rPr>
          <w:bCs/>
          <w:sz w:val="23"/>
          <w:szCs w:val="23"/>
        </w:rPr>
        <w:t xml:space="preserve"> </w:t>
      </w:r>
      <w:r w:rsidR="009F3535">
        <w:rPr>
          <w:bCs/>
          <w:sz w:val="23"/>
          <w:szCs w:val="23"/>
        </w:rPr>
        <w:t>11:</w:t>
      </w:r>
      <w:r w:rsidR="005E237C">
        <w:rPr>
          <w:bCs/>
          <w:sz w:val="23"/>
          <w:szCs w:val="23"/>
        </w:rPr>
        <w:t>1</w:t>
      </w:r>
      <w:r w:rsidR="009F3535">
        <w:rPr>
          <w:bCs/>
          <w:sz w:val="23"/>
          <w:szCs w:val="23"/>
        </w:rPr>
        <w:t>0</w:t>
      </w:r>
      <w:r w:rsidR="00A961DE">
        <w:rPr>
          <w:bCs/>
          <w:sz w:val="23"/>
          <w:szCs w:val="23"/>
        </w:rPr>
        <w:t xml:space="preserve"> am </w:t>
      </w:r>
      <w:r w:rsidR="009F3535">
        <w:rPr>
          <w:bCs/>
          <w:sz w:val="23"/>
          <w:szCs w:val="23"/>
        </w:rPr>
        <w:t>-</w:t>
      </w:r>
      <w:r w:rsidR="00A961DE">
        <w:rPr>
          <w:bCs/>
          <w:sz w:val="23"/>
          <w:szCs w:val="23"/>
        </w:rPr>
        <w:t xml:space="preserve"> </w:t>
      </w:r>
      <w:r w:rsidR="009F3535">
        <w:rPr>
          <w:bCs/>
          <w:sz w:val="23"/>
          <w:szCs w:val="23"/>
        </w:rPr>
        <w:t>12:</w:t>
      </w:r>
      <w:r w:rsidR="005E237C">
        <w:rPr>
          <w:bCs/>
          <w:sz w:val="23"/>
          <w:szCs w:val="23"/>
        </w:rPr>
        <w:t>1</w:t>
      </w:r>
      <w:r w:rsidR="009F3535">
        <w:rPr>
          <w:bCs/>
          <w:sz w:val="23"/>
          <w:szCs w:val="23"/>
        </w:rPr>
        <w:t>0</w:t>
      </w:r>
      <w:r w:rsidR="00A961DE">
        <w:rPr>
          <w:bCs/>
          <w:sz w:val="23"/>
          <w:szCs w:val="23"/>
        </w:rPr>
        <w:t xml:space="preserve"> pm</w:t>
      </w:r>
      <w:r w:rsidRPr="00717FE9">
        <w:rPr>
          <w:bCs/>
          <w:sz w:val="23"/>
          <w:szCs w:val="23"/>
        </w:rPr>
        <w:t xml:space="preserve"> (or by appointment)</w:t>
      </w:r>
    </w:p>
    <w:p w:rsidR="00FD009B" w:rsidRPr="00717FE9" w:rsidRDefault="00FD009B" w:rsidP="00FD009B">
      <w:pPr>
        <w:spacing w:line="480" w:lineRule="auto"/>
        <w:rPr>
          <w:bCs/>
          <w:sz w:val="23"/>
          <w:szCs w:val="23"/>
        </w:rPr>
      </w:pPr>
      <w:r w:rsidRPr="00717FE9">
        <w:rPr>
          <w:bCs/>
          <w:sz w:val="23"/>
          <w:szCs w:val="23"/>
        </w:rPr>
        <w:t>e-mail:</w:t>
      </w:r>
      <w:r w:rsidRPr="00717FE9">
        <w:rPr>
          <w:bCs/>
          <w:sz w:val="23"/>
          <w:szCs w:val="23"/>
        </w:rPr>
        <w:tab/>
      </w:r>
      <w:r w:rsidRPr="00717FE9">
        <w:rPr>
          <w:bCs/>
          <w:sz w:val="23"/>
          <w:szCs w:val="23"/>
        </w:rPr>
        <w:tab/>
      </w:r>
      <w:r w:rsidR="009F3535">
        <w:rPr>
          <w:bCs/>
          <w:sz w:val="23"/>
          <w:szCs w:val="23"/>
        </w:rPr>
        <w:t>ajb46734</w:t>
      </w:r>
      <w:r w:rsidRPr="00717FE9">
        <w:rPr>
          <w:bCs/>
          <w:sz w:val="23"/>
          <w:szCs w:val="23"/>
        </w:rPr>
        <w:t>@</w:t>
      </w:r>
      <w:r w:rsidR="009F3535">
        <w:rPr>
          <w:bCs/>
          <w:sz w:val="23"/>
          <w:szCs w:val="23"/>
        </w:rPr>
        <w:t>uga</w:t>
      </w:r>
      <w:r w:rsidRPr="00717FE9">
        <w:rPr>
          <w:bCs/>
          <w:sz w:val="23"/>
          <w:szCs w:val="23"/>
        </w:rPr>
        <w:t>.edu</w:t>
      </w:r>
    </w:p>
    <w:bookmarkEnd w:id="0"/>
    <w:p w:rsidR="00FD009B" w:rsidRPr="00717FE9" w:rsidRDefault="00FD009B" w:rsidP="00FD009B">
      <w:pPr>
        <w:spacing w:line="360" w:lineRule="auto"/>
        <w:rPr>
          <w:b/>
          <w:sz w:val="23"/>
          <w:szCs w:val="23"/>
        </w:rPr>
      </w:pPr>
      <w:r w:rsidRPr="00717FE9">
        <w:rPr>
          <w:b/>
          <w:sz w:val="23"/>
          <w:szCs w:val="23"/>
        </w:rPr>
        <w:t>Course Description:</w:t>
      </w:r>
    </w:p>
    <w:p w:rsidR="00FD009B" w:rsidRDefault="00FD009B" w:rsidP="00FD009B">
      <w:pPr>
        <w:autoSpaceDE w:val="0"/>
        <w:autoSpaceDN w:val="0"/>
        <w:adjustRightInd w:val="0"/>
        <w:rPr>
          <w:sz w:val="23"/>
          <w:szCs w:val="23"/>
        </w:rPr>
      </w:pPr>
      <w:r w:rsidRPr="00717FE9">
        <w:rPr>
          <w:sz w:val="23"/>
          <w:szCs w:val="23"/>
        </w:rPr>
        <w:t>This course focuses on two of the central concepts in American society, liberty and equality.  The primary objective of this course is to acquaint students with the substantive meaning of the protections of liberty and equality contained in the United States Constitution.  After discussing the process by which the justices take on and decide cases, we will address the specific content of the decisions issued by the Court, so that by the end of the course students will have considered both the contemporary meaning of the Bill of Rights and the historical evolution of doctrines that have led to our current understanding.</w:t>
      </w:r>
    </w:p>
    <w:p w:rsidR="00FD009B" w:rsidRPr="00717FE9" w:rsidRDefault="00FD009B" w:rsidP="00FD009B">
      <w:pPr>
        <w:autoSpaceDE w:val="0"/>
        <w:autoSpaceDN w:val="0"/>
        <w:adjustRightInd w:val="0"/>
        <w:rPr>
          <w:sz w:val="23"/>
          <w:szCs w:val="23"/>
        </w:rPr>
      </w:pPr>
    </w:p>
    <w:p w:rsidR="00FD009B" w:rsidRDefault="009F3535" w:rsidP="00FD009B">
      <w:pPr>
        <w:autoSpaceDE w:val="0"/>
        <w:autoSpaceDN w:val="0"/>
        <w:adjustRightInd w:val="0"/>
        <w:spacing w:line="480" w:lineRule="auto"/>
        <w:rPr>
          <w:b/>
          <w:sz w:val="23"/>
          <w:szCs w:val="23"/>
        </w:rPr>
      </w:pPr>
      <w:r>
        <w:rPr>
          <w:b/>
          <w:sz w:val="23"/>
          <w:szCs w:val="23"/>
        </w:rPr>
        <w:t>Required Text</w:t>
      </w:r>
      <w:r w:rsidR="00FD009B" w:rsidRPr="00717FE9">
        <w:rPr>
          <w:b/>
          <w:sz w:val="23"/>
          <w:szCs w:val="23"/>
        </w:rPr>
        <w:t>:</w:t>
      </w:r>
    </w:p>
    <w:p w:rsidR="00FD009B" w:rsidRDefault="00FD009B" w:rsidP="00FD009B">
      <w:pPr>
        <w:ind w:left="720" w:hanging="720"/>
        <w:rPr>
          <w:sz w:val="23"/>
          <w:szCs w:val="23"/>
        </w:rPr>
      </w:pPr>
      <w:r w:rsidRPr="00717FE9">
        <w:rPr>
          <w:sz w:val="23"/>
          <w:szCs w:val="23"/>
        </w:rPr>
        <w:t>Epstein, Lee, and Thomas G. Walker.  20</w:t>
      </w:r>
      <w:r w:rsidR="009F3535">
        <w:rPr>
          <w:sz w:val="23"/>
          <w:szCs w:val="23"/>
        </w:rPr>
        <w:t>16</w:t>
      </w:r>
      <w:r w:rsidRPr="00717FE9">
        <w:rPr>
          <w:sz w:val="23"/>
          <w:szCs w:val="23"/>
        </w:rPr>
        <w:t xml:space="preserve">.  </w:t>
      </w:r>
      <w:r w:rsidRPr="00717FE9">
        <w:rPr>
          <w:i/>
          <w:sz w:val="23"/>
          <w:szCs w:val="23"/>
        </w:rPr>
        <w:t>Constitutional Law for a Changing America: Rights, Liberties, and Justice</w:t>
      </w:r>
      <w:r w:rsidRPr="00717FE9">
        <w:rPr>
          <w:sz w:val="23"/>
          <w:szCs w:val="23"/>
        </w:rPr>
        <w:t xml:space="preserve">.  </w:t>
      </w:r>
      <w:r w:rsidR="009F3535">
        <w:rPr>
          <w:sz w:val="23"/>
          <w:szCs w:val="23"/>
        </w:rPr>
        <w:t>9</w:t>
      </w:r>
      <w:r w:rsidRPr="00717FE9">
        <w:rPr>
          <w:sz w:val="23"/>
          <w:szCs w:val="23"/>
          <w:vertAlign w:val="superscript"/>
        </w:rPr>
        <w:t>th</w:t>
      </w:r>
      <w:r w:rsidRPr="00717FE9">
        <w:rPr>
          <w:sz w:val="23"/>
          <w:szCs w:val="23"/>
        </w:rPr>
        <w:t xml:space="preserve"> ed.  </w:t>
      </w:r>
      <w:r w:rsidR="009F3535">
        <w:rPr>
          <w:sz w:val="23"/>
          <w:szCs w:val="23"/>
        </w:rPr>
        <w:t>Thousand Oaks, CA</w:t>
      </w:r>
      <w:r w:rsidRPr="00717FE9">
        <w:rPr>
          <w:sz w:val="23"/>
          <w:szCs w:val="23"/>
        </w:rPr>
        <w:t>: Congressional Quarterly</w:t>
      </w:r>
      <w:r w:rsidRPr="006A6133">
        <w:rPr>
          <w:sz w:val="23"/>
          <w:szCs w:val="23"/>
        </w:rPr>
        <w:t xml:space="preserve"> </w:t>
      </w:r>
      <w:r w:rsidRPr="00717FE9">
        <w:rPr>
          <w:sz w:val="23"/>
          <w:szCs w:val="23"/>
        </w:rPr>
        <w:t>Press.</w:t>
      </w:r>
    </w:p>
    <w:p w:rsidR="00FD009B" w:rsidRPr="00717FE9" w:rsidRDefault="00FD009B" w:rsidP="00FD009B">
      <w:pPr>
        <w:ind w:left="720" w:hanging="720"/>
        <w:rPr>
          <w:sz w:val="23"/>
          <w:szCs w:val="23"/>
        </w:rPr>
      </w:pPr>
    </w:p>
    <w:p w:rsidR="00FD009B" w:rsidRPr="00717FE9" w:rsidRDefault="00FD009B" w:rsidP="00FD009B">
      <w:pPr>
        <w:autoSpaceDE w:val="0"/>
        <w:autoSpaceDN w:val="0"/>
        <w:adjustRightInd w:val="0"/>
        <w:spacing w:line="360" w:lineRule="auto"/>
        <w:rPr>
          <w:sz w:val="23"/>
          <w:szCs w:val="23"/>
        </w:rPr>
      </w:pPr>
      <w:r w:rsidRPr="00474EE0">
        <w:rPr>
          <w:b/>
          <w:bCs/>
          <w:sz w:val="23"/>
          <w:szCs w:val="23"/>
        </w:rPr>
        <w:t>Course</w:t>
      </w:r>
      <w:r w:rsidRPr="00717FE9">
        <w:rPr>
          <w:b/>
          <w:bCs/>
          <w:sz w:val="23"/>
          <w:szCs w:val="23"/>
        </w:rPr>
        <w:t xml:space="preserve"> Requirements &amp; Policies:</w:t>
      </w:r>
    </w:p>
    <w:p w:rsidR="00FD009B" w:rsidRPr="00717FE9" w:rsidRDefault="00FD009B" w:rsidP="00FD009B">
      <w:pPr>
        <w:numPr>
          <w:ilvl w:val="0"/>
          <w:numId w:val="8"/>
        </w:numPr>
        <w:autoSpaceDE w:val="0"/>
        <w:autoSpaceDN w:val="0"/>
        <w:adjustRightInd w:val="0"/>
        <w:ind w:left="360"/>
        <w:rPr>
          <w:b/>
          <w:bCs/>
          <w:sz w:val="23"/>
          <w:szCs w:val="23"/>
        </w:rPr>
      </w:pPr>
      <w:r w:rsidRPr="00717FE9">
        <w:rPr>
          <w:i/>
          <w:sz w:val="23"/>
          <w:szCs w:val="23"/>
        </w:rPr>
        <w:t>Reading Assignments</w:t>
      </w:r>
      <w:r w:rsidRPr="00717FE9">
        <w:rPr>
          <w:sz w:val="23"/>
          <w:szCs w:val="23"/>
        </w:rPr>
        <w:t>:  All reading assignments for this course are in the Epstein and Walker text.  Because this is likely to be your first experience reading law, you may find the required readings intense and a bit challenging at first.  You should, however, adjust to the nature of the reading after a few weeks and comprehending the judicial opinions will become easier for you.  It is critical that you completely read (rather than skim) the assigned readings for each class period, so that you are acquainted with the case facts and outcomes of the cases in each chapter.  It is suggested that you devote either two, 1 1/2-</w:t>
      </w:r>
      <w:proofErr w:type="gramStart"/>
      <w:r w:rsidRPr="00717FE9">
        <w:rPr>
          <w:sz w:val="23"/>
          <w:szCs w:val="23"/>
        </w:rPr>
        <w:t>2 hour</w:t>
      </w:r>
      <w:proofErr w:type="gramEnd"/>
      <w:r w:rsidRPr="00717FE9">
        <w:rPr>
          <w:sz w:val="23"/>
          <w:szCs w:val="23"/>
        </w:rPr>
        <w:t xml:space="preserve"> blocks or one, 3-6 hour block of time for each week’s reading assignment</w:t>
      </w:r>
      <w:r w:rsidRPr="006A6133">
        <w:rPr>
          <w:sz w:val="23"/>
          <w:szCs w:val="23"/>
        </w:rPr>
        <w:t xml:space="preserve"> </w:t>
      </w:r>
      <w:r w:rsidRPr="00717FE9">
        <w:rPr>
          <w:sz w:val="23"/>
          <w:szCs w:val="23"/>
        </w:rPr>
        <w:t>in order</w:t>
      </w:r>
      <w:r w:rsidRPr="006A6133">
        <w:rPr>
          <w:sz w:val="23"/>
          <w:szCs w:val="23"/>
        </w:rPr>
        <w:t xml:space="preserve"> </w:t>
      </w:r>
      <w:r w:rsidRPr="00717FE9">
        <w:rPr>
          <w:sz w:val="23"/>
          <w:szCs w:val="23"/>
        </w:rPr>
        <w:t>to appropriately comprehend the material.</w:t>
      </w:r>
    </w:p>
    <w:p w:rsidR="00FD009B" w:rsidRPr="00717FE9" w:rsidRDefault="00FD009B" w:rsidP="00FD009B">
      <w:pPr>
        <w:autoSpaceDE w:val="0"/>
        <w:autoSpaceDN w:val="0"/>
        <w:adjustRightInd w:val="0"/>
        <w:ind w:left="360"/>
        <w:rPr>
          <w:b/>
          <w:bCs/>
          <w:sz w:val="23"/>
          <w:szCs w:val="23"/>
        </w:rPr>
      </w:pPr>
    </w:p>
    <w:p w:rsidR="005E237C" w:rsidRPr="00415BBD" w:rsidRDefault="00FD009B" w:rsidP="005E237C">
      <w:pPr>
        <w:numPr>
          <w:ilvl w:val="0"/>
          <w:numId w:val="1"/>
        </w:numPr>
        <w:tabs>
          <w:tab w:val="clear" w:pos="720"/>
          <w:tab w:val="num" w:pos="360"/>
        </w:tabs>
        <w:autoSpaceDE w:val="0"/>
        <w:autoSpaceDN w:val="0"/>
        <w:adjustRightInd w:val="0"/>
        <w:ind w:left="360"/>
        <w:rPr>
          <w:sz w:val="23"/>
          <w:szCs w:val="23"/>
        </w:rPr>
      </w:pPr>
      <w:bookmarkStart w:id="1" w:name="_Hlk502566479"/>
      <w:r w:rsidRPr="005E237C">
        <w:rPr>
          <w:i/>
          <w:sz w:val="23"/>
          <w:szCs w:val="23"/>
        </w:rPr>
        <w:t>Attendance and Class Participation</w:t>
      </w:r>
      <w:r w:rsidRPr="005E237C">
        <w:rPr>
          <w:sz w:val="23"/>
          <w:szCs w:val="23"/>
        </w:rPr>
        <w:t xml:space="preserve">:  </w:t>
      </w:r>
      <w:r w:rsidR="005E237C">
        <w:rPr>
          <w:sz w:val="23"/>
          <w:szCs w:val="23"/>
        </w:rPr>
        <w:t>Attendance will be taken at the beginning of every class.  S</w:t>
      </w:r>
      <w:r w:rsidR="005E237C" w:rsidRPr="00641DF8">
        <w:rPr>
          <w:sz w:val="23"/>
          <w:szCs w:val="23"/>
        </w:rPr>
        <w:t xml:space="preserve">tudents are expected to attend all classes as you are responsible for all of the material covered in class on the </w:t>
      </w:r>
      <w:r w:rsidR="005E237C">
        <w:rPr>
          <w:sz w:val="23"/>
          <w:szCs w:val="23"/>
        </w:rPr>
        <w:t>two tests</w:t>
      </w:r>
      <w:r w:rsidR="005E237C" w:rsidRPr="00641DF8">
        <w:rPr>
          <w:sz w:val="23"/>
          <w:szCs w:val="23"/>
        </w:rPr>
        <w:t xml:space="preserve"> and </w:t>
      </w:r>
      <w:r w:rsidR="005E237C">
        <w:rPr>
          <w:sz w:val="23"/>
          <w:szCs w:val="23"/>
        </w:rPr>
        <w:t xml:space="preserve">the </w:t>
      </w:r>
      <w:r w:rsidR="005E237C" w:rsidRPr="00641DF8">
        <w:rPr>
          <w:sz w:val="23"/>
          <w:szCs w:val="23"/>
        </w:rPr>
        <w:t>final exam.  If you do miss a class, you should obtain a copy of class notes from a classmate because you are expected to know all course material for</w:t>
      </w:r>
      <w:r w:rsidR="005E237C">
        <w:rPr>
          <w:sz w:val="23"/>
          <w:szCs w:val="23"/>
        </w:rPr>
        <w:t xml:space="preserve"> the tests and exam</w:t>
      </w:r>
      <w:r w:rsidR="005E237C" w:rsidRPr="00641DF8">
        <w:rPr>
          <w:sz w:val="23"/>
          <w:szCs w:val="23"/>
        </w:rPr>
        <w:t>.  I will not reply to student</w:t>
      </w:r>
      <w:r w:rsidR="005E237C" w:rsidRPr="00656C80">
        <w:rPr>
          <w:sz w:val="23"/>
          <w:szCs w:val="23"/>
        </w:rPr>
        <w:t xml:space="preserve"> </w:t>
      </w:r>
      <w:r w:rsidR="005E237C" w:rsidRPr="00641DF8">
        <w:rPr>
          <w:sz w:val="23"/>
          <w:szCs w:val="23"/>
        </w:rPr>
        <w:t>emails requesting my notes for missed classes.</w:t>
      </w:r>
      <w:r w:rsidR="005E237C">
        <w:rPr>
          <w:sz w:val="23"/>
          <w:szCs w:val="23"/>
        </w:rPr>
        <w:t xml:space="preserve"> </w:t>
      </w:r>
      <w:r w:rsidR="005E237C" w:rsidRPr="00656C80">
        <w:rPr>
          <w:sz w:val="23"/>
          <w:szCs w:val="23"/>
        </w:rPr>
        <w:t xml:space="preserve"> </w:t>
      </w:r>
      <w:r w:rsidR="005E237C">
        <w:rPr>
          <w:sz w:val="23"/>
          <w:szCs w:val="23"/>
          <w:u w:val="single"/>
        </w:rPr>
        <w:t>Thirteen</w:t>
      </w:r>
      <w:r w:rsidR="005E237C" w:rsidRPr="00956608">
        <w:rPr>
          <w:sz w:val="23"/>
          <w:szCs w:val="23"/>
          <w:u w:val="single"/>
        </w:rPr>
        <w:t xml:space="preserve"> percent</w:t>
      </w:r>
      <w:r w:rsidR="005E237C" w:rsidRPr="00641DF8">
        <w:rPr>
          <w:sz w:val="23"/>
          <w:szCs w:val="23"/>
        </w:rPr>
        <w:t xml:space="preserve"> of your final grade </w:t>
      </w:r>
      <w:r w:rsidR="005E237C">
        <w:rPr>
          <w:sz w:val="23"/>
          <w:szCs w:val="23"/>
        </w:rPr>
        <w:t xml:space="preserve">will be determined by class participation.  </w:t>
      </w:r>
      <w:r w:rsidR="005E237C" w:rsidRPr="00641DF8">
        <w:rPr>
          <w:sz w:val="23"/>
          <w:szCs w:val="23"/>
        </w:rPr>
        <w:t xml:space="preserve">All students are expected to thoughtfully participate in class discussion.  </w:t>
      </w:r>
      <w:r w:rsidR="005E237C">
        <w:rPr>
          <w:sz w:val="23"/>
          <w:szCs w:val="23"/>
        </w:rPr>
        <w:t>Your</w:t>
      </w:r>
      <w:r w:rsidR="005E237C" w:rsidRPr="00641DF8">
        <w:rPr>
          <w:sz w:val="23"/>
          <w:szCs w:val="23"/>
        </w:rPr>
        <w:t xml:space="preserve"> participation will enhance the class lectures by incorporating your own understanding of readings and any questions or statements you may have about the material.  </w:t>
      </w:r>
      <w:r w:rsidR="005E237C" w:rsidRPr="00415BBD">
        <w:rPr>
          <w:sz w:val="23"/>
          <w:szCs w:val="23"/>
        </w:rPr>
        <w:t xml:space="preserve">While attendance is a prerequisite for participation, attendance is </w:t>
      </w:r>
      <w:r w:rsidR="005E237C" w:rsidRPr="00415BBD">
        <w:rPr>
          <w:i/>
          <w:sz w:val="23"/>
          <w:szCs w:val="23"/>
        </w:rPr>
        <w:t>not</w:t>
      </w:r>
      <w:r w:rsidR="005E237C" w:rsidRPr="00415BBD">
        <w:rPr>
          <w:sz w:val="23"/>
          <w:szCs w:val="23"/>
        </w:rPr>
        <w:t xml:space="preserve"> participation.  You should be prepared each class session to be </w:t>
      </w:r>
      <w:r w:rsidR="005E237C" w:rsidRPr="00415BBD">
        <w:rPr>
          <w:bCs/>
          <w:sz w:val="23"/>
          <w:szCs w:val="23"/>
        </w:rPr>
        <w:t>randomly called on to</w:t>
      </w:r>
      <w:r w:rsidR="005E237C" w:rsidRPr="00415BBD">
        <w:rPr>
          <w:bCs/>
        </w:rPr>
        <w:t xml:space="preserve"> </w:t>
      </w:r>
      <w:r w:rsidR="005E237C" w:rsidRPr="00415BBD">
        <w:rPr>
          <w:bCs/>
          <w:sz w:val="23"/>
          <w:szCs w:val="23"/>
        </w:rPr>
        <w:t>discuss specific facts and legal decisions for the cases assigned each day.</w:t>
      </w:r>
      <w:r w:rsidR="005E237C" w:rsidRPr="00EC73F3">
        <w:rPr>
          <w:sz w:val="23"/>
          <w:szCs w:val="23"/>
        </w:rPr>
        <w:t xml:space="preserve"> </w:t>
      </w:r>
      <w:r w:rsidR="005E237C" w:rsidRPr="00641DF8">
        <w:rPr>
          <w:sz w:val="23"/>
          <w:szCs w:val="23"/>
        </w:rPr>
        <w:t>The participation portion</w:t>
      </w:r>
      <w:r w:rsidR="005E237C">
        <w:rPr>
          <w:sz w:val="23"/>
          <w:szCs w:val="23"/>
        </w:rPr>
        <w:t xml:space="preserve"> of</w:t>
      </w:r>
    </w:p>
    <w:p w:rsidR="005E237C" w:rsidRPr="00641DF8" w:rsidRDefault="005E237C" w:rsidP="005E237C">
      <w:pPr>
        <w:spacing w:line="300" w:lineRule="auto"/>
        <w:ind w:left="360"/>
        <w:rPr>
          <w:sz w:val="23"/>
          <w:szCs w:val="23"/>
        </w:rPr>
      </w:pPr>
      <w:r w:rsidRPr="00641DF8">
        <w:rPr>
          <w:sz w:val="23"/>
          <w:szCs w:val="23"/>
        </w:rPr>
        <w:t>your final grade will be based on the following scale and criteria:</w:t>
      </w:r>
    </w:p>
    <w:p w:rsidR="00FD009B" w:rsidRDefault="00FD009B" w:rsidP="00FD009B">
      <w:pPr>
        <w:numPr>
          <w:ilvl w:val="1"/>
          <w:numId w:val="10"/>
        </w:numPr>
        <w:rPr>
          <w:sz w:val="23"/>
          <w:szCs w:val="23"/>
        </w:rPr>
      </w:pPr>
      <w:bookmarkStart w:id="2" w:name="_Hlk502566570"/>
      <w:bookmarkEnd w:id="1"/>
      <w:r w:rsidRPr="006A6133">
        <w:rPr>
          <w:b/>
          <w:sz w:val="23"/>
          <w:szCs w:val="23"/>
        </w:rPr>
        <w:lastRenderedPageBreak/>
        <w:t>A</w:t>
      </w:r>
      <w:r w:rsidRPr="006A6133">
        <w:rPr>
          <w:sz w:val="23"/>
          <w:szCs w:val="23"/>
        </w:rPr>
        <w:t>:  A student attends virtually all class sessions (fewer than two absences) for the full amount of time and participates in class discussions by answering questions and</w:t>
      </w:r>
      <w:r>
        <w:rPr>
          <w:sz w:val="23"/>
          <w:szCs w:val="23"/>
        </w:rPr>
        <w:t xml:space="preserve"> </w:t>
      </w:r>
    </w:p>
    <w:p w:rsidR="00FD009B" w:rsidRPr="006A6133" w:rsidRDefault="00FD009B" w:rsidP="00FD009B">
      <w:pPr>
        <w:spacing w:line="300" w:lineRule="auto"/>
        <w:ind w:left="1440"/>
        <w:rPr>
          <w:sz w:val="23"/>
          <w:szCs w:val="23"/>
        </w:rPr>
      </w:pPr>
      <w:r w:rsidRPr="006A6133">
        <w:rPr>
          <w:sz w:val="23"/>
          <w:szCs w:val="23"/>
        </w:rPr>
        <w:t>offering insightful comments or asking questions during most class sessions.</w:t>
      </w:r>
    </w:p>
    <w:p w:rsidR="00FD009B" w:rsidRDefault="00FD009B" w:rsidP="00FD009B">
      <w:pPr>
        <w:numPr>
          <w:ilvl w:val="1"/>
          <w:numId w:val="10"/>
        </w:numPr>
        <w:rPr>
          <w:sz w:val="23"/>
          <w:szCs w:val="23"/>
        </w:rPr>
      </w:pPr>
      <w:r w:rsidRPr="006A6133">
        <w:rPr>
          <w:b/>
          <w:sz w:val="23"/>
          <w:szCs w:val="23"/>
        </w:rPr>
        <w:t>B</w:t>
      </w:r>
      <w:r w:rsidRPr="006A6133">
        <w:rPr>
          <w:sz w:val="23"/>
          <w:szCs w:val="23"/>
        </w:rPr>
        <w:t>:  A student attends a significant portion of class sessions (fewer than four absences) and participates in class discussions by answering questions and offering insightful</w:t>
      </w:r>
      <w:r>
        <w:rPr>
          <w:sz w:val="23"/>
          <w:szCs w:val="23"/>
        </w:rPr>
        <w:t xml:space="preserve"> </w:t>
      </w:r>
    </w:p>
    <w:p w:rsidR="00FD009B" w:rsidRPr="006A6133" w:rsidRDefault="00FD009B" w:rsidP="00FD009B">
      <w:pPr>
        <w:spacing w:line="300" w:lineRule="auto"/>
        <w:ind w:left="1440"/>
        <w:rPr>
          <w:sz w:val="23"/>
          <w:szCs w:val="23"/>
        </w:rPr>
      </w:pPr>
      <w:r w:rsidRPr="006A6133">
        <w:rPr>
          <w:sz w:val="23"/>
          <w:szCs w:val="23"/>
        </w:rPr>
        <w:t>comments or asking questions during some class sessions.</w:t>
      </w:r>
    </w:p>
    <w:p w:rsidR="00FD009B" w:rsidRDefault="00FD009B" w:rsidP="00FD009B">
      <w:pPr>
        <w:numPr>
          <w:ilvl w:val="1"/>
          <w:numId w:val="10"/>
        </w:numPr>
        <w:rPr>
          <w:sz w:val="23"/>
          <w:szCs w:val="23"/>
        </w:rPr>
      </w:pPr>
      <w:r w:rsidRPr="006A6133">
        <w:rPr>
          <w:b/>
          <w:sz w:val="23"/>
          <w:szCs w:val="23"/>
        </w:rPr>
        <w:t>C</w:t>
      </w:r>
      <w:r w:rsidRPr="006A6133">
        <w:rPr>
          <w:sz w:val="23"/>
          <w:szCs w:val="23"/>
        </w:rPr>
        <w:t xml:space="preserve">:  A student misses a significant portion of class sessions (more than four absences) and was only marginally prepared for class and participates in class discussions infrequently—answering questions only when called upon and rarely offering </w:t>
      </w:r>
    </w:p>
    <w:p w:rsidR="00FD009B" w:rsidRPr="006A6133" w:rsidRDefault="00FD009B" w:rsidP="00FD009B">
      <w:pPr>
        <w:spacing w:line="300" w:lineRule="auto"/>
        <w:ind w:left="1440"/>
        <w:rPr>
          <w:sz w:val="23"/>
          <w:szCs w:val="23"/>
        </w:rPr>
      </w:pPr>
      <w:r w:rsidRPr="006A6133">
        <w:rPr>
          <w:sz w:val="23"/>
          <w:szCs w:val="23"/>
        </w:rPr>
        <w:t>meaningful comments or questions during class sessions.</w:t>
      </w:r>
    </w:p>
    <w:p w:rsidR="00FD009B" w:rsidRDefault="00FD009B" w:rsidP="00FD009B">
      <w:pPr>
        <w:numPr>
          <w:ilvl w:val="1"/>
          <w:numId w:val="10"/>
        </w:numPr>
        <w:rPr>
          <w:sz w:val="23"/>
          <w:szCs w:val="23"/>
        </w:rPr>
      </w:pPr>
      <w:r w:rsidRPr="006A6133">
        <w:rPr>
          <w:b/>
          <w:sz w:val="23"/>
          <w:szCs w:val="23"/>
        </w:rPr>
        <w:t>D</w:t>
      </w:r>
      <w:r w:rsidRPr="006A6133">
        <w:rPr>
          <w:sz w:val="23"/>
          <w:szCs w:val="23"/>
        </w:rPr>
        <w:t xml:space="preserve">:  A student misses a significant portion of class sessions (more than six absences) and was only marginally prepared for class and participates in class discussions infrequently—answering questions only when called upon and rarely offering </w:t>
      </w:r>
    </w:p>
    <w:p w:rsidR="00FD009B" w:rsidRPr="006A6133" w:rsidRDefault="00FD009B" w:rsidP="00FD009B">
      <w:pPr>
        <w:spacing w:line="300" w:lineRule="auto"/>
        <w:ind w:left="1440"/>
        <w:rPr>
          <w:sz w:val="23"/>
          <w:szCs w:val="23"/>
        </w:rPr>
      </w:pPr>
      <w:r w:rsidRPr="006A6133">
        <w:rPr>
          <w:sz w:val="23"/>
          <w:szCs w:val="23"/>
        </w:rPr>
        <w:t>meaningful comments or questions during class sessions.</w:t>
      </w:r>
    </w:p>
    <w:p w:rsidR="00FD009B" w:rsidRPr="00717FE9" w:rsidRDefault="00FD009B" w:rsidP="00FD009B">
      <w:pPr>
        <w:numPr>
          <w:ilvl w:val="1"/>
          <w:numId w:val="10"/>
        </w:numPr>
        <w:rPr>
          <w:sz w:val="23"/>
          <w:szCs w:val="23"/>
        </w:rPr>
      </w:pPr>
      <w:r>
        <w:rPr>
          <w:b/>
          <w:sz w:val="23"/>
          <w:szCs w:val="23"/>
        </w:rPr>
        <w:t>F</w:t>
      </w:r>
      <w:r w:rsidRPr="00717FE9">
        <w:rPr>
          <w:sz w:val="23"/>
          <w:szCs w:val="23"/>
        </w:rPr>
        <w:t>:  A student misses a significant portion of class sessions (more than eight absences) and was unprepared for class, never participating in class discussions or answering questions.</w:t>
      </w:r>
    </w:p>
    <w:bookmarkEnd w:id="2"/>
    <w:p w:rsidR="00FD009B" w:rsidRPr="00717FE9" w:rsidRDefault="00FD009B" w:rsidP="00FD009B">
      <w:pPr>
        <w:rPr>
          <w:sz w:val="23"/>
          <w:szCs w:val="23"/>
        </w:rPr>
      </w:pPr>
    </w:p>
    <w:p w:rsidR="00FD009B" w:rsidRPr="00717FE9" w:rsidRDefault="00FD009B" w:rsidP="00AB17E4">
      <w:pPr>
        <w:numPr>
          <w:ilvl w:val="0"/>
          <w:numId w:val="9"/>
        </w:numPr>
        <w:ind w:left="360"/>
        <w:rPr>
          <w:sz w:val="23"/>
          <w:szCs w:val="23"/>
        </w:rPr>
      </w:pPr>
      <w:r w:rsidRPr="00872C2B">
        <w:rPr>
          <w:i/>
          <w:sz w:val="23"/>
          <w:szCs w:val="23"/>
        </w:rPr>
        <w:t>Quizzes</w:t>
      </w:r>
      <w:r w:rsidRPr="00717FE9">
        <w:rPr>
          <w:sz w:val="23"/>
          <w:szCs w:val="23"/>
        </w:rPr>
        <w:t xml:space="preserve">:  Between </w:t>
      </w:r>
      <w:r w:rsidR="00996D20">
        <w:rPr>
          <w:sz w:val="23"/>
          <w:szCs w:val="23"/>
        </w:rPr>
        <w:t>six</w:t>
      </w:r>
      <w:r w:rsidRPr="00717FE9">
        <w:rPr>
          <w:sz w:val="23"/>
          <w:szCs w:val="23"/>
        </w:rPr>
        <w:t xml:space="preserve"> and </w:t>
      </w:r>
      <w:r w:rsidR="00996D20">
        <w:rPr>
          <w:sz w:val="23"/>
          <w:szCs w:val="23"/>
        </w:rPr>
        <w:t>seven</w:t>
      </w:r>
      <w:r w:rsidRPr="00717FE9">
        <w:rPr>
          <w:sz w:val="23"/>
          <w:szCs w:val="23"/>
        </w:rPr>
        <w:t xml:space="preserve"> quizzes will be given throughout the semester, in order to ascertain students’ comprehension of the course material.  Your lowest quiz grade will be dropped from your final grade.  </w:t>
      </w:r>
      <w:r w:rsidRPr="006A6133">
        <w:rPr>
          <w:sz w:val="23"/>
          <w:szCs w:val="23"/>
          <w:u w:val="single"/>
        </w:rPr>
        <w:t>No</w:t>
      </w:r>
      <w:r w:rsidRPr="00717FE9">
        <w:rPr>
          <w:sz w:val="23"/>
          <w:szCs w:val="23"/>
        </w:rPr>
        <w:t xml:space="preserve"> make-up quizzes will be given; if you miss a class when a quiz is given you will receive a zero for that quiz.  </w:t>
      </w:r>
      <w:r w:rsidR="006C0EE0">
        <w:rPr>
          <w:sz w:val="23"/>
          <w:szCs w:val="23"/>
          <w:u w:val="single"/>
        </w:rPr>
        <w:t>Fifteen</w:t>
      </w:r>
      <w:r w:rsidRPr="006A6133">
        <w:rPr>
          <w:sz w:val="23"/>
          <w:szCs w:val="23"/>
          <w:u w:val="single"/>
        </w:rPr>
        <w:t xml:space="preserve"> percent</w:t>
      </w:r>
      <w:r w:rsidRPr="00717FE9">
        <w:rPr>
          <w:sz w:val="23"/>
          <w:szCs w:val="23"/>
        </w:rPr>
        <w:t xml:space="preserve"> of your final grade will be determined by your quiz average.</w:t>
      </w:r>
    </w:p>
    <w:p w:rsidR="00FD009B" w:rsidRPr="00717FE9" w:rsidRDefault="00FD009B" w:rsidP="00FD009B">
      <w:pPr>
        <w:rPr>
          <w:sz w:val="23"/>
          <w:szCs w:val="23"/>
        </w:rPr>
      </w:pPr>
    </w:p>
    <w:p w:rsidR="00FD009B" w:rsidRPr="00717FE9" w:rsidRDefault="00FD009B" w:rsidP="00AB17E4">
      <w:pPr>
        <w:numPr>
          <w:ilvl w:val="0"/>
          <w:numId w:val="9"/>
        </w:numPr>
        <w:ind w:left="360"/>
        <w:rPr>
          <w:sz w:val="23"/>
          <w:szCs w:val="23"/>
        </w:rPr>
      </w:pPr>
      <w:r w:rsidRPr="00872C2B">
        <w:rPr>
          <w:i/>
          <w:sz w:val="23"/>
          <w:szCs w:val="23"/>
        </w:rPr>
        <w:t>Exams</w:t>
      </w:r>
      <w:r w:rsidRPr="00717FE9">
        <w:rPr>
          <w:sz w:val="23"/>
          <w:szCs w:val="23"/>
        </w:rPr>
        <w:t xml:space="preserve">:  Two exams, a midterm and a final, will be given in this course.  </w:t>
      </w:r>
      <w:r w:rsidRPr="006A6133">
        <w:rPr>
          <w:sz w:val="23"/>
          <w:szCs w:val="23"/>
          <w:u w:val="single"/>
        </w:rPr>
        <w:t>Thirty-four percent</w:t>
      </w:r>
      <w:r w:rsidRPr="00717FE9">
        <w:rPr>
          <w:sz w:val="23"/>
          <w:szCs w:val="23"/>
        </w:rPr>
        <w:t xml:space="preserve"> of your final grade will be determined by a midterm exam.  The midterm will be given over the course of two class sessions (tentatively scheduled for </w:t>
      </w:r>
      <w:r w:rsidRPr="007E035F">
        <w:rPr>
          <w:sz w:val="23"/>
          <w:szCs w:val="23"/>
        </w:rPr>
        <w:t xml:space="preserve">Wednesday, </w:t>
      </w:r>
      <w:r w:rsidR="006C0EE0" w:rsidRPr="007E035F">
        <w:rPr>
          <w:sz w:val="23"/>
          <w:szCs w:val="23"/>
        </w:rPr>
        <w:t>February 2</w:t>
      </w:r>
      <w:r w:rsidR="007E035F" w:rsidRPr="007E035F">
        <w:rPr>
          <w:sz w:val="23"/>
          <w:szCs w:val="23"/>
        </w:rPr>
        <w:t>8</w:t>
      </w:r>
      <w:r w:rsidRPr="007E035F">
        <w:rPr>
          <w:sz w:val="23"/>
          <w:szCs w:val="23"/>
        </w:rPr>
        <w:t xml:space="preserve"> and Friday</w:t>
      </w:r>
      <w:r w:rsidR="006C0EE0" w:rsidRPr="007E035F">
        <w:rPr>
          <w:sz w:val="23"/>
          <w:szCs w:val="23"/>
        </w:rPr>
        <w:t xml:space="preserve">, </w:t>
      </w:r>
      <w:r w:rsidR="007E035F" w:rsidRPr="007E035F">
        <w:rPr>
          <w:sz w:val="23"/>
          <w:szCs w:val="23"/>
        </w:rPr>
        <w:t>March 2</w:t>
      </w:r>
      <w:r w:rsidRPr="00717FE9">
        <w:rPr>
          <w:sz w:val="23"/>
          <w:szCs w:val="23"/>
        </w:rPr>
        <w:t xml:space="preserve">).  </w:t>
      </w:r>
      <w:r w:rsidRPr="00872C2B">
        <w:rPr>
          <w:sz w:val="23"/>
          <w:szCs w:val="23"/>
          <w:u w:val="single"/>
        </w:rPr>
        <w:t>Thirty-eight percent</w:t>
      </w:r>
      <w:r w:rsidRPr="00717FE9">
        <w:rPr>
          <w:sz w:val="23"/>
          <w:szCs w:val="23"/>
        </w:rPr>
        <w:t xml:space="preserve"> of your final grade will be determined by a comprehensive final exam.  The final exam will be given on the scheduled exam date for this course (</w:t>
      </w:r>
      <w:r w:rsidR="006C0EE0">
        <w:rPr>
          <w:sz w:val="23"/>
          <w:szCs w:val="23"/>
        </w:rPr>
        <w:t>Monday</w:t>
      </w:r>
      <w:r w:rsidRPr="00717FE9">
        <w:rPr>
          <w:sz w:val="23"/>
          <w:szCs w:val="23"/>
        </w:rPr>
        <w:t xml:space="preserve">, </w:t>
      </w:r>
      <w:r w:rsidR="00474EE0">
        <w:rPr>
          <w:sz w:val="23"/>
          <w:szCs w:val="23"/>
        </w:rPr>
        <w:t xml:space="preserve">April </w:t>
      </w:r>
      <w:r w:rsidR="006C0EE0">
        <w:rPr>
          <w:sz w:val="23"/>
          <w:szCs w:val="23"/>
        </w:rPr>
        <w:t>30</w:t>
      </w:r>
      <w:r w:rsidR="00CC3819">
        <w:rPr>
          <w:sz w:val="23"/>
          <w:szCs w:val="23"/>
        </w:rPr>
        <w:t xml:space="preserve"> - </w:t>
      </w:r>
      <w:r w:rsidR="00474EE0">
        <w:rPr>
          <w:sz w:val="23"/>
          <w:szCs w:val="23"/>
        </w:rPr>
        <w:t>12:00</w:t>
      </w:r>
      <w:r w:rsidR="00CC3819">
        <w:rPr>
          <w:sz w:val="23"/>
          <w:szCs w:val="23"/>
        </w:rPr>
        <w:t xml:space="preserve"> pm </w:t>
      </w:r>
      <w:r w:rsidR="00474EE0">
        <w:rPr>
          <w:sz w:val="23"/>
          <w:szCs w:val="23"/>
        </w:rPr>
        <w:t>-</w:t>
      </w:r>
      <w:r w:rsidR="00CC3819">
        <w:rPr>
          <w:sz w:val="23"/>
          <w:szCs w:val="23"/>
        </w:rPr>
        <w:t xml:space="preserve"> </w:t>
      </w:r>
      <w:r w:rsidR="00474EE0">
        <w:rPr>
          <w:sz w:val="23"/>
          <w:szCs w:val="23"/>
        </w:rPr>
        <w:t>3</w:t>
      </w:r>
      <w:r>
        <w:rPr>
          <w:sz w:val="23"/>
          <w:szCs w:val="23"/>
        </w:rPr>
        <w:t>:</w:t>
      </w:r>
      <w:r w:rsidR="00474EE0">
        <w:rPr>
          <w:sz w:val="23"/>
          <w:szCs w:val="23"/>
        </w:rPr>
        <w:t>00</w:t>
      </w:r>
      <w:r w:rsidR="00CC3819">
        <w:rPr>
          <w:sz w:val="23"/>
          <w:szCs w:val="23"/>
        </w:rPr>
        <w:t xml:space="preserve"> pm</w:t>
      </w:r>
      <w:r w:rsidRPr="00717FE9">
        <w:rPr>
          <w:sz w:val="23"/>
          <w:szCs w:val="23"/>
        </w:rPr>
        <w:t xml:space="preserve">).  Both the midterm and final exam will integrate materials from class lectures and discussions and readings, and will include true-false, multiple choice, definitions, and short essay questions.  </w:t>
      </w:r>
      <w:r w:rsidRPr="00B86791">
        <w:rPr>
          <w:b/>
          <w:sz w:val="23"/>
          <w:szCs w:val="23"/>
        </w:rPr>
        <w:t>Make-up exams will be given only in extreme circumstances and on a case by case basis at the instructor’s convenience.</w:t>
      </w:r>
    </w:p>
    <w:p w:rsidR="00FD009B" w:rsidRPr="00717FE9" w:rsidRDefault="00FD009B" w:rsidP="00FD009B">
      <w:pPr>
        <w:rPr>
          <w:sz w:val="23"/>
          <w:szCs w:val="23"/>
        </w:rPr>
      </w:pPr>
    </w:p>
    <w:p w:rsidR="00FD009B" w:rsidRPr="00717FE9" w:rsidRDefault="00FD009B" w:rsidP="00AB17E4">
      <w:pPr>
        <w:numPr>
          <w:ilvl w:val="0"/>
          <w:numId w:val="9"/>
        </w:numPr>
        <w:ind w:left="360"/>
        <w:rPr>
          <w:sz w:val="23"/>
          <w:szCs w:val="23"/>
        </w:rPr>
      </w:pPr>
      <w:r w:rsidRPr="00872C2B">
        <w:rPr>
          <w:i/>
          <w:sz w:val="23"/>
          <w:szCs w:val="23"/>
        </w:rPr>
        <w:t>Disability Statement</w:t>
      </w:r>
      <w:r w:rsidRPr="00717FE9">
        <w:rPr>
          <w:sz w:val="23"/>
          <w:szCs w:val="23"/>
        </w:rPr>
        <w:t xml:space="preserve">:  If you have a physical, learning, or psychological disability and require accommodations, please make me aware of your situation as soon as possible.  You must register with, and provide documentation of your disability to University Disability </w:t>
      </w:r>
      <w:r w:rsidR="00474EE0">
        <w:rPr>
          <w:sz w:val="23"/>
          <w:szCs w:val="23"/>
        </w:rPr>
        <w:t>Resource Center</w:t>
      </w:r>
      <w:r w:rsidRPr="00717FE9">
        <w:rPr>
          <w:sz w:val="23"/>
          <w:szCs w:val="23"/>
        </w:rPr>
        <w:t xml:space="preserve"> in </w:t>
      </w:r>
      <w:r w:rsidR="00474EE0">
        <w:rPr>
          <w:sz w:val="23"/>
          <w:szCs w:val="23"/>
        </w:rPr>
        <w:t>Clark Howell Hall</w:t>
      </w:r>
      <w:r w:rsidRPr="00717FE9">
        <w:rPr>
          <w:sz w:val="23"/>
          <w:szCs w:val="23"/>
        </w:rPr>
        <w:t>.</w:t>
      </w:r>
    </w:p>
    <w:p w:rsidR="00FD009B" w:rsidRPr="00717FE9" w:rsidRDefault="00FD009B" w:rsidP="00FD009B">
      <w:pPr>
        <w:rPr>
          <w:sz w:val="23"/>
          <w:szCs w:val="23"/>
        </w:rPr>
      </w:pPr>
    </w:p>
    <w:p w:rsidR="00FD009B" w:rsidRPr="006C0EE0" w:rsidRDefault="00FD009B" w:rsidP="00AB17E4">
      <w:pPr>
        <w:numPr>
          <w:ilvl w:val="0"/>
          <w:numId w:val="9"/>
        </w:numPr>
        <w:ind w:left="360"/>
        <w:rPr>
          <w:rStyle w:val="Hyperlink"/>
          <w:color w:val="auto"/>
          <w:sz w:val="23"/>
          <w:szCs w:val="23"/>
          <w:u w:val="none"/>
        </w:rPr>
      </w:pPr>
      <w:r w:rsidRPr="00872C2B">
        <w:rPr>
          <w:i/>
          <w:sz w:val="23"/>
          <w:szCs w:val="23"/>
        </w:rPr>
        <w:t>Academic Honesty</w:t>
      </w:r>
      <w:r w:rsidRPr="00717FE9">
        <w:rPr>
          <w:sz w:val="23"/>
          <w:szCs w:val="23"/>
        </w:rPr>
        <w:t xml:space="preserve">:  The University of </w:t>
      </w:r>
      <w:r w:rsidR="00474EE0">
        <w:rPr>
          <w:sz w:val="23"/>
          <w:szCs w:val="23"/>
        </w:rPr>
        <w:t>Georgia</w:t>
      </w:r>
      <w:r w:rsidRPr="00717FE9">
        <w:rPr>
          <w:sz w:val="23"/>
          <w:szCs w:val="23"/>
        </w:rPr>
        <w:t xml:space="preserve"> is built upon a strong foundation of integrity, respect and trust.  All members of the university community have a responsibility to be honest and the right to expect honesty from others.  Any form of academic dishonesty is unacceptable to our community and will not be tolerated.  </w:t>
      </w:r>
      <w:r w:rsidRPr="004C6D97">
        <w:rPr>
          <w:sz w:val="23"/>
          <w:szCs w:val="23"/>
        </w:rPr>
        <w:t>Academic dishonesty (including plagiarism and all other offenses listed under University</w:t>
      </w:r>
      <w:r w:rsidR="00692D78" w:rsidRPr="004C6D97">
        <w:rPr>
          <w:sz w:val="23"/>
          <w:szCs w:val="23"/>
        </w:rPr>
        <w:t>’s policy on academic honesty</w:t>
      </w:r>
      <w:r w:rsidRPr="004C6D97">
        <w:rPr>
          <w:sz w:val="23"/>
          <w:szCs w:val="23"/>
        </w:rPr>
        <w:t>) will not be tolerated.  Any violations of University policy will be handled through University procedures</w:t>
      </w:r>
      <w:r w:rsidR="00692D78" w:rsidRPr="004C6D97">
        <w:rPr>
          <w:sz w:val="23"/>
          <w:szCs w:val="23"/>
        </w:rPr>
        <w:t>.  For more information on the University policy see</w:t>
      </w:r>
      <w:r w:rsidR="00692D78">
        <w:rPr>
          <w:sz w:val="23"/>
          <w:szCs w:val="23"/>
        </w:rPr>
        <w:t xml:space="preserve"> </w:t>
      </w:r>
      <w:r w:rsidR="00692D78">
        <w:rPr>
          <w:i/>
          <w:sz w:val="23"/>
          <w:szCs w:val="23"/>
        </w:rPr>
        <w:t>A Culture of Honesty at the University of Georgia</w:t>
      </w:r>
      <w:r w:rsidR="00692D78">
        <w:rPr>
          <w:sz w:val="23"/>
          <w:szCs w:val="23"/>
        </w:rPr>
        <w:t xml:space="preserve"> issued by the Office of the Vice President for Instruction</w:t>
      </w:r>
      <w:r w:rsidRPr="00717FE9">
        <w:rPr>
          <w:sz w:val="23"/>
          <w:szCs w:val="23"/>
        </w:rPr>
        <w:t xml:space="preserve"> at</w:t>
      </w:r>
      <w:r w:rsidR="00692D78">
        <w:rPr>
          <w:sz w:val="23"/>
          <w:szCs w:val="23"/>
        </w:rPr>
        <w:t>:</w:t>
      </w:r>
      <w:r w:rsidRPr="00717FE9">
        <w:rPr>
          <w:sz w:val="23"/>
          <w:szCs w:val="23"/>
        </w:rPr>
        <w:t xml:space="preserve"> </w:t>
      </w:r>
      <w:hyperlink r:id="rId5" w:history="1">
        <w:r w:rsidR="00692D78" w:rsidRPr="00033E63">
          <w:rPr>
            <w:rStyle w:val="Hyperlink"/>
            <w:sz w:val="23"/>
            <w:szCs w:val="23"/>
          </w:rPr>
          <w:t>https://ovpi.uga.edu/academic-honesty</w:t>
        </w:r>
      </w:hyperlink>
    </w:p>
    <w:p w:rsidR="006C0EE0" w:rsidRDefault="006C0EE0" w:rsidP="006C0EE0">
      <w:pPr>
        <w:pStyle w:val="ListParagraph"/>
        <w:rPr>
          <w:sz w:val="23"/>
          <w:szCs w:val="23"/>
        </w:rPr>
      </w:pPr>
    </w:p>
    <w:p w:rsidR="00FD009B" w:rsidRPr="00717FE9" w:rsidRDefault="00FD009B" w:rsidP="00FD009B">
      <w:pPr>
        <w:spacing w:line="360" w:lineRule="auto"/>
        <w:rPr>
          <w:b/>
          <w:sz w:val="23"/>
          <w:szCs w:val="23"/>
        </w:rPr>
      </w:pPr>
      <w:r w:rsidRPr="00692D78">
        <w:rPr>
          <w:b/>
          <w:sz w:val="23"/>
          <w:szCs w:val="23"/>
        </w:rPr>
        <w:t>E</w:t>
      </w:r>
      <w:r w:rsidRPr="00717FE9">
        <w:rPr>
          <w:b/>
          <w:sz w:val="23"/>
          <w:szCs w:val="23"/>
        </w:rPr>
        <w:t>valuation:</w:t>
      </w:r>
      <w:r w:rsidRPr="00717FE9">
        <w:rPr>
          <w:b/>
          <w:sz w:val="23"/>
          <w:szCs w:val="23"/>
        </w:rPr>
        <w:tab/>
      </w:r>
    </w:p>
    <w:tbl>
      <w:tblPr>
        <w:tblW w:w="0" w:type="auto"/>
        <w:tblInd w:w="828" w:type="dxa"/>
        <w:tblLook w:val="0000" w:firstRow="0" w:lastRow="0" w:firstColumn="0" w:lastColumn="0" w:noHBand="0" w:noVBand="0"/>
      </w:tblPr>
      <w:tblGrid>
        <w:gridCol w:w="2520"/>
        <w:gridCol w:w="1080"/>
        <w:gridCol w:w="2214"/>
        <w:gridCol w:w="2214"/>
      </w:tblGrid>
      <w:tr w:rsidR="00FD009B" w:rsidRPr="00717FE9" w:rsidTr="00507E02">
        <w:tc>
          <w:tcPr>
            <w:tcW w:w="2520" w:type="dxa"/>
          </w:tcPr>
          <w:p w:rsidR="00FD009B" w:rsidRPr="00717FE9" w:rsidRDefault="00FD009B" w:rsidP="00507E02">
            <w:pPr>
              <w:rPr>
                <w:sz w:val="23"/>
                <w:szCs w:val="23"/>
              </w:rPr>
            </w:pPr>
            <w:r w:rsidRPr="00717FE9">
              <w:rPr>
                <w:sz w:val="23"/>
                <w:szCs w:val="23"/>
              </w:rPr>
              <w:t>Participation</w:t>
            </w:r>
          </w:p>
        </w:tc>
        <w:tc>
          <w:tcPr>
            <w:tcW w:w="1080" w:type="dxa"/>
          </w:tcPr>
          <w:p w:rsidR="00FD009B" w:rsidRPr="00717FE9" w:rsidRDefault="00FD009B" w:rsidP="00507E02">
            <w:pPr>
              <w:rPr>
                <w:sz w:val="23"/>
                <w:szCs w:val="23"/>
              </w:rPr>
            </w:pPr>
            <w:r w:rsidRPr="00717FE9">
              <w:rPr>
                <w:sz w:val="23"/>
                <w:szCs w:val="23"/>
              </w:rPr>
              <w:t xml:space="preserve">  1</w:t>
            </w:r>
            <w:r w:rsidR="005E237C">
              <w:rPr>
                <w:sz w:val="23"/>
                <w:szCs w:val="23"/>
              </w:rPr>
              <w:t>3</w:t>
            </w:r>
            <w:r w:rsidRPr="00717FE9">
              <w:rPr>
                <w:sz w:val="23"/>
                <w:szCs w:val="23"/>
              </w:rPr>
              <w:t>%</w:t>
            </w:r>
          </w:p>
        </w:tc>
        <w:tc>
          <w:tcPr>
            <w:tcW w:w="2214" w:type="dxa"/>
          </w:tcPr>
          <w:p w:rsidR="00FD009B" w:rsidRPr="00717FE9" w:rsidRDefault="00FD009B" w:rsidP="00507E02">
            <w:pPr>
              <w:rPr>
                <w:sz w:val="23"/>
                <w:szCs w:val="23"/>
              </w:rPr>
            </w:pPr>
          </w:p>
        </w:tc>
        <w:tc>
          <w:tcPr>
            <w:tcW w:w="2214" w:type="dxa"/>
          </w:tcPr>
          <w:p w:rsidR="00FD009B" w:rsidRPr="00717FE9" w:rsidRDefault="00FD009B" w:rsidP="00507E02">
            <w:pPr>
              <w:rPr>
                <w:sz w:val="23"/>
                <w:szCs w:val="23"/>
              </w:rPr>
            </w:pPr>
          </w:p>
        </w:tc>
      </w:tr>
      <w:tr w:rsidR="00FD009B" w:rsidRPr="00717FE9" w:rsidTr="00507E02">
        <w:tc>
          <w:tcPr>
            <w:tcW w:w="2520" w:type="dxa"/>
          </w:tcPr>
          <w:p w:rsidR="00FD009B" w:rsidRPr="00717FE9" w:rsidRDefault="00FD009B" w:rsidP="00507E02">
            <w:pPr>
              <w:rPr>
                <w:sz w:val="23"/>
                <w:szCs w:val="23"/>
              </w:rPr>
            </w:pPr>
            <w:r w:rsidRPr="00717FE9">
              <w:rPr>
                <w:sz w:val="23"/>
                <w:szCs w:val="23"/>
              </w:rPr>
              <w:t>Quizzes</w:t>
            </w:r>
          </w:p>
        </w:tc>
        <w:tc>
          <w:tcPr>
            <w:tcW w:w="1080" w:type="dxa"/>
          </w:tcPr>
          <w:p w:rsidR="00FD009B" w:rsidRPr="00717FE9" w:rsidRDefault="00FD009B" w:rsidP="00507E02">
            <w:pPr>
              <w:rPr>
                <w:sz w:val="23"/>
                <w:szCs w:val="23"/>
              </w:rPr>
            </w:pPr>
            <w:r w:rsidRPr="00717FE9">
              <w:rPr>
                <w:sz w:val="23"/>
                <w:szCs w:val="23"/>
              </w:rPr>
              <w:t xml:space="preserve">  1</w:t>
            </w:r>
            <w:r w:rsidR="006C0EE0">
              <w:rPr>
                <w:sz w:val="23"/>
                <w:szCs w:val="23"/>
              </w:rPr>
              <w:t>5</w:t>
            </w:r>
            <w:r w:rsidRPr="00717FE9">
              <w:rPr>
                <w:sz w:val="23"/>
                <w:szCs w:val="23"/>
              </w:rPr>
              <w:t>%</w:t>
            </w:r>
          </w:p>
        </w:tc>
        <w:tc>
          <w:tcPr>
            <w:tcW w:w="2214" w:type="dxa"/>
          </w:tcPr>
          <w:p w:rsidR="00FD009B" w:rsidRPr="00717FE9" w:rsidRDefault="00FD009B" w:rsidP="00507E02">
            <w:pPr>
              <w:rPr>
                <w:sz w:val="23"/>
                <w:szCs w:val="23"/>
              </w:rPr>
            </w:pPr>
          </w:p>
        </w:tc>
        <w:tc>
          <w:tcPr>
            <w:tcW w:w="2214" w:type="dxa"/>
          </w:tcPr>
          <w:p w:rsidR="00FD009B" w:rsidRPr="00717FE9" w:rsidRDefault="00FD009B" w:rsidP="00507E02">
            <w:pPr>
              <w:rPr>
                <w:sz w:val="23"/>
                <w:szCs w:val="23"/>
              </w:rPr>
            </w:pPr>
          </w:p>
        </w:tc>
      </w:tr>
      <w:tr w:rsidR="00FD009B" w:rsidRPr="00717FE9" w:rsidTr="00507E02">
        <w:tc>
          <w:tcPr>
            <w:tcW w:w="2520" w:type="dxa"/>
          </w:tcPr>
          <w:p w:rsidR="00FD009B" w:rsidRPr="00717FE9" w:rsidRDefault="00FD009B" w:rsidP="00507E02">
            <w:pPr>
              <w:rPr>
                <w:sz w:val="23"/>
                <w:szCs w:val="23"/>
              </w:rPr>
            </w:pPr>
            <w:r w:rsidRPr="00717FE9">
              <w:rPr>
                <w:sz w:val="23"/>
                <w:szCs w:val="23"/>
              </w:rPr>
              <w:t>Midterm Exam</w:t>
            </w:r>
          </w:p>
        </w:tc>
        <w:tc>
          <w:tcPr>
            <w:tcW w:w="1080" w:type="dxa"/>
          </w:tcPr>
          <w:p w:rsidR="00FD009B" w:rsidRPr="00717FE9" w:rsidRDefault="00FD009B" w:rsidP="00507E02">
            <w:pPr>
              <w:rPr>
                <w:sz w:val="23"/>
                <w:szCs w:val="23"/>
              </w:rPr>
            </w:pPr>
            <w:r w:rsidRPr="00717FE9">
              <w:rPr>
                <w:sz w:val="23"/>
                <w:szCs w:val="23"/>
              </w:rPr>
              <w:t xml:space="preserve">  34%</w:t>
            </w:r>
          </w:p>
        </w:tc>
        <w:tc>
          <w:tcPr>
            <w:tcW w:w="2214" w:type="dxa"/>
          </w:tcPr>
          <w:p w:rsidR="00FD009B" w:rsidRPr="00717FE9" w:rsidRDefault="00FD009B" w:rsidP="00507E02">
            <w:pPr>
              <w:rPr>
                <w:sz w:val="23"/>
                <w:szCs w:val="23"/>
              </w:rPr>
            </w:pPr>
          </w:p>
        </w:tc>
        <w:tc>
          <w:tcPr>
            <w:tcW w:w="2214" w:type="dxa"/>
          </w:tcPr>
          <w:p w:rsidR="00FD009B" w:rsidRPr="00717FE9" w:rsidRDefault="00FD009B" w:rsidP="00507E02">
            <w:pPr>
              <w:rPr>
                <w:sz w:val="23"/>
                <w:szCs w:val="23"/>
              </w:rPr>
            </w:pPr>
          </w:p>
        </w:tc>
      </w:tr>
      <w:tr w:rsidR="00FD009B" w:rsidRPr="00717FE9" w:rsidTr="00507E02">
        <w:tc>
          <w:tcPr>
            <w:tcW w:w="2520" w:type="dxa"/>
          </w:tcPr>
          <w:p w:rsidR="00FD009B" w:rsidRPr="00717FE9" w:rsidRDefault="00FD009B" w:rsidP="00507E02">
            <w:pPr>
              <w:rPr>
                <w:sz w:val="23"/>
                <w:szCs w:val="23"/>
              </w:rPr>
            </w:pPr>
            <w:r w:rsidRPr="00717FE9">
              <w:rPr>
                <w:sz w:val="23"/>
                <w:szCs w:val="23"/>
              </w:rPr>
              <w:t xml:space="preserve">Final Exam </w:t>
            </w:r>
          </w:p>
        </w:tc>
        <w:tc>
          <w:tcPr>
            <w:tcW w:w="1080" w:type="dxa"/>
          </w:tcPr>
          <w:p w:rsidR="00FD009B" w:rsidRPr="00717FE9" w:rsidRDefault="00FD009B" w:rsidP="00507E02">
            <w:pPr>
              <w:rPr>
                <w:sz w:val="23"/>
                <w:szCs w:val="23"/>
              </w:rPr>
            </w:pPr>
            <w:r w:rsidRPr="00717FE9">
              <w:rPr>
                <w:sz w:val="23"/>
                <w:szCs w:val="23"/>
              </w:rPr>
              <w:t xml:space="preserve">  38%</w:t>
            </w:r>
          </w:p>
        </w:tc>
        <w:tc>
          <w:tcPr>
            <w:tcW w:w="2214" w:type="dxa"/>
          </w:tcPr>
          <w:p w:rsidR="00FD009B" w:rsidRPr="00717FE9" w:rsidRDefault="00FD009B" w:rsidP="00507E02">
            <w:pPr>
              <w:rPr>
                <w:sz w:val="23"/>
                <w:szCs w:val="23"/>
              </w:rPr>
            </w:pPr>
          </w:p>
        </w:tc>
        <w:tc>
          <w:tcPr>
            <w:tcW w:w="2214" w:type="dxa"/>
          </w:tcPr>
          <w:p w:rsidR="00FD009B" w:rsidRPr="00717FE9" w:rsidRDefault="00FD009B" w:rsidP="00507E02">
            <w:pPr>
              <w:rPr>
                <w:sz w:val="23"/>
                <w:szCs w:val="23"/>
              </w:rPr>
            </w:pPr>
          </w:p>
        </w:tc>
      </w:tr>
      <w:tr w:rsidR="00FD009B" w:rsidRPr="00717FE9" w:rsidTr="00507E02">
        <w:tc>
          <w:tcPr>
            <w:tcW w:w="2520" w:type="dxa"/>
          </w:tcPr>
          <w:p w:rsidR="00FD009B" w:rsidRPr="00717FE9" w:rsidRDefault="00FD009B" w:rsidP="00507E02">
            <w:pPr>
              <w:rPr>
                <w:sz w:val="23"/>
                <w:szCs w:val="23"/>
              </w:rPr>
            </w:pPr>
          </w:p>
        </w:tc>
        <w:tc>
          <w:tcPr>
            <w:tcW w:w="1080" w:type="dxa"/>
            <w:tcBorders>
              <w:top w:val="single" w:sz="4" w:space="0" w:color="auto"/>
            </w:tcBorders>
          </w:tcPr>
          <w:p w:rsidR="00FD009B" w:rsidRPr="00717FE9" w:rsidRDefault="00FD009B" w:rsidP="00507E02">
            <w:pPr>
              <w:rPr>
                <w:sz w:val="23"/>
                <w:szCs w:val="23"/>
              </w:rPr>
            </w:pPr>
            <w:r w:rsidRPr="00717FE9">
              <w:rPr>
                <w:sz w:val="23"/>
                <w:szCs w:val="23"/>
              </w:rPr>
              <w:t>100%</w:t>
            </w:r>
          </w:p>
        </w:tc>
        <w:tc>
          <w:tcPr>
            <w:tcW w:w="2214" w:type="dxa"/>
          </w:tcPr>
          <w:p w:rsidR="00FD009B" w:rsidRPr="00717FE9" w:rsidRDefault="00FD009B" w:rsidP="00507E02">
            <w:pPr>
              <w:rPr>
                <w:sz w:val="23"/>
                <w:szCs w:val="23"/>
              </w:rPr>
            </w:pPr>
          </w:p>
        </w:tc>
        <w:tc>
          <w:tcPr>
            <w:tcW w:w="2214" w:type="dxa"/>
          </w:tcPr>
          <w:p w:rsidR="00FD009B" w:rsidRPr="00717FE9" w:rsidRDefault="00FD009B" w:rsidP="00507E02">
            <w:pPr>
              <w:rPr>
                <w:sz w:val="23"/>
                <w:szCs w:val="23"/>
              </w:rPr>
            </w:pPr>
          </w:p>
        </w:tc>
      </w:tr>
    </w:tbl>
    <w:p w:rsidR="00FD009B" w:rsidRPr="00717FE9" w:rsidRDefault="00FD009B" w:rsidP="00FD009B">
      <w:pPr>
        <w:rPr>
          <w:sz w:val="23"/>
          <w:szCs w:val="23"/>
          <w:highlight w:val="green"/>
        </w:rPr>
      </w:pPr>
    </w:p>
    <w:p w:rsidR="00FD009B" w:rsidRPr="00717FE9" w:rsidRDefault="00FD009B" w:rsidP="00FD009B">
      <w:pPr>
        <w:autoSpaceDE w:val="0"/>
        <w:autoSpaceDN w:val="0"/>
        <w:adjustRightInd w:val="0"/>
        <w:spacing w:line="360" w:lineRule="auto"/>
        <w:rPr>
          <w:sz w:val="23"/>
          <w:szCs w:val="23"/>
        </w:rPr>
      </w:pPr>
      <w:r w:rsidRPr="00717FE9">
        <w:rPr>
          <w:sz w:val="23"/>
          <w:szCs w:val="23"/>
        </w:rPr>
        <w:t>Your final grade will be assigned in the following manner: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780"/>
        <w:gridCol w:w="2780"/>
      </w:tblGrid>
      <w:tr w:rsidR="00B9715E" w:rsidTr="00C77BBB">
        <w:tc>
          <w:tcPr>
            <w:tcW w:w="2782" w:type="dxa"/>
          </w:tcPr>
          <w:p w:rsidR="00B9715E" w:rsidRDefault="00B9715E" w:rsidP="00FD009B">
            <w:pPr>
              <w:autoSpaceDE w:val="0"/>
              <w:autoSpaceDN w:val="0"/>
              <w:adjustRightInd w:val="0"/>
              <w:rPr>
                <w:sz w:val="23"/>
                <w:szCs w:val="23"/>
              </w:rPr>
            </w:pPr>
            <w:r>
              <w:rPr>
                <w:sz w:val="23"/>
                <w:szCs w:val="23"/>
              </w:rPr>
              <w:t>A      9</w:t>
            </w:r>
            <w:r w:rsidR="00A21B0C">
              <w:rPr>
                <w:sz w:val="23"/>
                <w:szCs w:val="23"/>
              </w:rPr>
              <w:t>3</w:t>
            </w:r>
            <w:r>
              <w:rPr>
                <w:sz w:val="23"/>
                <w:szCs w:val="23"/>
              </w:rPr>
              <w:t>-100</w:t>
            </w:r>
          </w:p>
        </w:tc>
        <w:tc>
          <w:tcPr>
            <w:tcW w:w="2780" w:type="dxa"/>
          </w:tcPr>
          <w:p w:rsidR="00B9715E" w:rsidRPr="00B9715E" w:rsidRDefault="00B9715E" w:rsidP="00B9715E">
            <w:pPr>
              <w:autoSpaceDE w:val="0"/>
              <w:autoSpaceDN w:val="0"/>
              <w:adjustRightInd w:val="0"/>
              <w:rPr>
                <w:sz w:val="23"/>
                <w:szCs w:val="23"/>
              </w:rPr>
            </w:pPr>
            <w:r w:rsidRPr="00B9715E">
              <w:rPr>
                <w:sz w:val="23"/>
                <w:szCs w:val="23"/>
              </w:rPr>
              <w:t>A-</w:t>
            </w:r>
            <w:r>
              <w:rPr>
                <w:sz w:val="23"/>
                <w:szCs w:val="23"/>
              </w:rPr>
              <w:t xml:space="preserve"> </w:t>
            </w:r>
            <w:r w:rsidRPr="00B9715E">
              <w:rPr>
                <w:sz w:val="23"/>
                <w:szCs w:val="23"/>
              </w:rPr>
              <w:t xml:space="preserve"> </w:t>
            </w:r>
            <w:r>
              <w:rPr>
                <w:sz w:val="23"/>
                <w:szCs w:val="23"/>
              </w:rPr>
              <w:t xml:space="preserve">    90-9</w:t>
            </w:r>
            <w:r w:rsidR="00A21B0C">
              <w:rPr>
                <w:sz w:val="23"/>
                <w:szCs w:val="23"/>
              </w:rPr>
              <w:t>2</w:t>
            </w:r>
          </w:p>
        </w:tc>
        <w:tc>
          <w:tcPr>
            <w:tcW w:w="2780" w:type="dxa"/>
          </w:tcPr>
          <w:p w:rsidR="00B9715E" w:rsidRDefault="00B9715E" w:rsidP="00FD009B">
            <w:pPr>
              <w:autoSpaceDE w:val="0"/>
              <w:autoSpaceDN w:val="0"/>
              <w:adjustRightInd w:val="0"/>
              <w:rPr>
                <w:sz w:val="23"/>
                <w:szCs w:val="23"/>
              </w:rPr>
            </w:pPr>
          </w:p>
        </w:tc>
      </w:tr>
      <w:tr w:rsidR="00B9715E" w:rsidTr="00C77BBB">
        <w:tc>
          <w:tcPr>
            <w:tcW w:w="2782" w:type="dxa"/>
          </w:tcPr>
          <w:p w:rsidR="00B9715E" w:rsidRPr="007E035F" w:rsidRDefault="00B9715E" w:rsidP="00FD009B">
            <w:pPr>
              <w:autoSpaceDE w:val="0"/>
              <w:autoSpaceDN w:val="0"/>
              <w:adjustRightInd w:val="0"/>
              <w:rPr>
                <w:sz w:val="23"/>
                <w:szCs w:val="23"/>
              </w:rPr>
            </w:pPr>
            <w:r w:rsidRPr="007E035F">
              <w:rPr>
                <w:sz w:val="23"/>
                <w:szCs w:val="23"/>
              </w:rPr>
              <w:t>B+    8</w:t>
            </w:r>
            <w:r w:rsidR="007E035F" w:rsidRPr="007E035F">
              <w:rPr>
                <w:sz w:val="23"/>
                <w:szCs w:val="23"/>
              </w:rPr>
              <w:t>7</w:t>
            </w:r>
            <w:r w:rsidRPr="007E035F">
              <w:rPr>
                <w:sz w:val="23"/>
                <w:szCs w:val="23"/>
              </w:rPr>
              <w:t>-8</w:t>
            </w:r>
            <w:r w:rsidR="007E035F" w:rsidRPr="007E035F">
              <w:rPr>
                <w:sz w:val="23"/>
                <w:szCs w:val="23"/>
              </w:rPr>
              <w:t>9</w:t>
            </w:r>
          </w:p>
        </w:tc>
        <w:tc>
          <w:tcPr>
            <w:tcW w:w="2780" w:type="dxa"/>
          </w:tcPr>
          <w:p w:rsidR="00B9715E" w:rsidRDefault="00B9715E" w:rsidP="00FD009B">
            <w:pPr>
              <w:autoSpaceDE w:val="0"/>
              <w:autoSpaceDN w:val="0"/>
              <w:adjustRightInd w:val="0"/>
              <w:rPr>
                <w:sz w:val="23"/>
                <w:szCs w:val="23"/>
              </w:rPr>
            </w:pPr>
            <w:r>
              <w:rPr>
                <w:sz w:val="23"/>
                <w:szCs w:val="23"/>
              </w:rPr>
              <w:t>B        83-86</w:t>
            </w:r>
          </w:p>
        </w:tc>
        <w:tc>
          <w:tcPr>
            <w:tcW w:w="2780" w:type="dxa"/>
          </w:tcPr>
          <w:p w:rsidR="00B9715E" w:rsidRDefault="00B9715E" w:rsidP="00FD009B">
            <w:pPr>
              <w:autoSpaceDE w:val="0"/>
              <w:autoSpaceDN w:val="0"/>
              <w:adjustRightInd w:val="0"/>
              <w:rPr>
                <w:sz w:val="23"/>
                <w:szCs w:val="23"/>
              </w:rPr>
            </w:pPr>
            <w:r>
              <w:rPr>
                <w:sz w:val="23"/>
                <w:szCs w:val="23"/>
              </w:rPr>
              <w:t>B-      80-82</w:t>
            </w:r>
          </w:p>
        </w:tc>
      </w:tr>
      <w:tr w:rsidR="00B9715E" w:rsidTr="00C77BBB">
        <w:tc>
          <w:tcPr>
            <w:tcW w:w="2782" w:type="dxa"/>
          </w:tcPr>
          <w:p w:rsidR="00B9715E" w:rsidRPr="007E035F" w:rsidRDefault="00B9715E" w:rsidP="00FD009B">
            <w:pPr>
              <w:autoSpaceDE w:val="0"/>
              <w:autoSpaceDN w:val="0"/>
              <w:adjustRightInd w:val="0"/>
              <w:rPr>
                <w:sz w:val="23"/>
                <w:szCs w:val="23"/>
              </w:rPr>
            </w:pPr>
            <w:r w:rsidRPr="007E035F">
              <w:rPr>
                <w:sz w:val="23"/>
                <w:szCs w:val="23"/>
              </w:rPr>
              <w:t>C+    7</w:t>
            </w:r>
            <w:r w:rsidR="007E035F" w:rsidRPr="007E035F">
              <w:rPr>
                <w:sz w:val="23"/>
                <w:szCs w:val="23"/>
              </w:rPr>
              <w:t>7</w:t>
            </w:r>
            <w:r w:rsidRPr="007E035F">
              <w:rPr>
                <w:sz w:val="23"/>
                <w:szCs w:val="23"/>
              </w:rPr>
              <w:t>-7</w:t>
            </w:r>
            <w:r w:rsidR="007E035F" w:rsidRPr="007E035F">
              <w:rPr>
                <w:sz w:val="23"/>
                <w:szCs w:val="23"/>
              </w:rPr>
              <w:t>9</w:t>
            </w:r>
          </w:p>
        </w:tc>
        <w:tc>
          <w:tcPr>
            <w:tcW w:w="2780" w:type="dxa"/>
          </w:tcPr>
          <w:p w:rsidR="00B9715E" w:rsidRDefault="00B9715E" w:rsidP="00FD009B">
            <w:pPr>
              <w:autoSpaceDE w:val="0"/>
              <w:autoSpaceDN w:val="0"/>
              <w:adjustRightInd w:val="0"/>
              <w:rPr>
                <w:sz w:val="23"/>
                <w:szCs w:val="23"/>
              </w:rPr>
            </w:pPr>
            <w:r>
              <w:rPr>
                <w:sz w:val="23"/>
                <w:szCs w:val="23"/>
              </w:rPr>
              <w:t>C        73-76</w:t>
            </w:r>
          </w:p>
        </w:tc>
        <w:tc>
          <w:tcPr>
            <w:tcW w:w="2780" w:type="dxa"/>
          </w:tcPr>
          <w:p w:rsidR="00B9715E" w:rsidRDefault="00B9715E" w:rsidP="00FD009B">
            <w:pPr>
              <w:autoSpaceDE w:val="0"/>
              <w:autoSpaceDN w:val="0"/>
              <w:adjustRightInd w:val="0"/>
              <w:rPr>
                <w:sz w:val="23"/>
                <w:szCs w:val="23"/>
              </w:rPr>
            </w:pPr>
            <w:r>
              <w:rPr>
                <w:sz w:val="23"/>
                <w:szCs w:val="23"/>
              </w:rPr>
              <w:t>C-      70-72</w:t>
            </w:r>
          </w:p>
        </w:tc>
      </w:tr>
      <w:tr w:rsidR="00B9715E" w:rsidTr="00C77BBB">
        <w:tc>
          <w:tcPr>
            <w:tcW w:w="2782" w:type="dxa"/>
          </w:tcPr>
          <w:p w:rsidR="00B9715E" w:rsidRDefault="00B9715E" w:rsidP="00FD009B">
            <w:pPr>
              <w:autoSpaceDE w:val="0"/>
              <w:autoSpaceDN w:val="0"/>
              <w:adjustRightInd w:val="0"/>
              <w:rPr>
                <w:sz w:val="23"/>
                <w:szCs w:val="23"/>
              </w:rPr>
            </w:pPr>
            <w:r>
              <w:rPr>
                <w:sz w:val="23"/>
                <w:szCs w:val="23"/>
              </w:rPr>
              <w:t>D      60-69</w:t>
            </w:r>
          </w:p>
        </w:tc>
        <w:tc>
          <w:tcPr>
            <w:tcW w:w="2780" w:type="dxa"/>
          </w:tcPr>
          <w:p w:rsidR="00B9715E" w:rsidRDefault="00B9715E" w:rsidP="00FD009B">
            <w:pPr>
              <w:autoSpaceDE w:val="0"/>
              <w:autoSpaceDN w:val="0"/>
              <w:adjustRightInd w:val="0"/>
              <w:rPr>
                <w:sz w:val="23"/>
                <w:szCs w:val="23"/>
              </w:rPr>
            </w:pPr>
            <w:r>
              <w:rPr>
                <w:sz w:val="23"/>
                <w:szCs w:val="23"/>
              </w:rPr>
              <w:t>F           0-59</w:t>
            </w:r>
          </w:p>
        </w:tc>
        <w:tc>
          <w:tcPr>
            <w:tcW w:w="2780" w:type="dxa"/>
          </w:tcPr>
          <w:p w:rsidR="00B9715E" w:rsidRDefault="00B9715E" w:rsidP="00FD009B">
            <w:pPr>
              <w:autoSpaceDE w:val="0"/>
              <w:autoSpaceDN w:val="0"/>
              <w:adjustRightInd w:val="0"/>
              <w:rPr>
                <w:sz w:val="23"/>
                <w:szCs w:val="23"/>
              </w:rPr>
            </w:pPr>
          </w:p>
        </w:tc>
      </w:tr>
    </w:tbl>
    <w:p w:rsidR="00B9715E" w:rsidRDefault="00B9715E" w:rsidP="00FD009B">
      <w:pPr>
        <w:autoSpaceDE w:val="0"/>
        <w:autoSpaceDN w:val="0"/>
        <w:adjustRightInd w:val="0"/>
        <w:ind w:left="720"/>
        <w:rPr>
          <w:sz w:val="23"/>
          <w:szCs w:val="23"/>
        </w:rPr>
      </w:pPr>
    </w:p>
    <w:p w:rsidR="00B9715E" w:rsidRDefault="00B9715E" w:rsidP="00FD009B">
      <w:pPr>
        <w:autoSpaceDE w:val="0"/>
        <w:autoSpaceDN w:val="0"/>
        <w:adjustRightInd w:val="0"/>
        <w:ind w:left="720"/>
        <w:rPr>
          <w:sz w:val="23"/>
          <w:szCs w:val="23"/>
        </w:rPr>
      </w:pPr>
    </w:p>
    <w:p w:rsidR="00B9715E" w:rsidRDefault="00B9715E" w:rsidP="00FD009B">
      <w:pPr>
        <w:autoSpaceDE w:val="0"/>
        <w:autoSpaceDN w:val="0"/>
        <w:adjustRightInd w:val="0"/>
        <w:ind w:left="720"/>
        <w:rPr>
          <w:sz w:val="23"/>
          <w:szCs w:val="23"/>
        </w:rPr>
      </w:pPr>
    </w:p>
    <w:p w:rsidR="006C0EE0" w:rsidRPr="007B5547" w:rsidRDefault="00B9715E" w:rsidP="006C0EE0">
      <w:pPr>
        <w:jc w:val="center"/>
        <w:rPr>
          <w:b/>
          <w:sz w:val="23"/>
          <w:szCs w:val="23"/>
        </w:rPr>
      </w:pPr>
      <w:r>
        <w:rPr>
          <w:sz w:val="23"/>
          <w:szCs w:val="23"/>
        </w:rPr>
        <w:br w:type="page"/>
      </w:r>
      <w:r w:rsidR="006C0EE0" w:rsidRPr="007B5547">
        <w:rPr>
          <w:b/>
          <w:sz w:val="23"/>
          <w:szCs w:val="23"/>
        </w:rPr>
        <w:lastRenderedPageBreak/>
        <w:t>Tentative Class Schedule</w:t>
      </w:r>
    </w:p>
    <w:p w:rsidR="006C0EE0" w:rsidRPr="007B5547" w:rsidRDefault="006C0EE0" w:rsidP="006C0EE0">
      <w:pPr>
        <w:jc w:val="center"/>
        <w:rPr>
          <w:sz w:val="23"/>
          <w:szCs w:val="23"/>
        </w:rPr>
      </w:pPr>
    </w:p>
    <w:tbl>
      <w:tblPr>
        <w:tblW w:w="0" w:type="auto"/>
        <w:tblLook w:val="01E0" w:firstRow="1" w:lastRow="1" w:firstColumn="1" w:lastColumn="1" w:noHBand="0" w:noVBand="0"/>
      </w:tblPr>
      <w:tblGrid>
        <w:gridCol w:w="2758"/>
        <w:gridCol w:w="6592"/>
      </w:tblGrid>
      <w:tr w:rsidR="006C0EE0" w:rsidRPr="007B5547" w:rsidTr="006C0EE0">
        <w:tc>
          <w:tcPr>
            <w:tcW w:w="2758" w:type="dxa"/>
          </w:tcPr>
          <w:p w:rsidR="006C0EE0" w:rsidRPr="007B5547" w:rsidRDefault="006C0EE0" w:rsidP="00AC29FE">
            <w:pPr>
              <w:rPr>
                <w:sz w:val="23"/>
                <w:szCs w:val="23"/>
              </w:rPr>
            </w:pPr>
            <w:r>
              <w:rPr>
                <w:sz w:val="23"/>
                <w:szCs w:val="23"/>
              </w:rPr>
              <w:t>Friday, January 5</w:t>
            </w:r>
          </w:p>
        </w:tc>
        <w:tc>
          <w:tcPr>
            <w:tcW w:w="6592" w:type="dxa"/>
          </w:tcPr>
          <w:p w:rsidR="006C0EE0" w:rsidRPr="007B5547" w:rsidRDefault="006C0EE0" w:rsidP="00AC29FE">
            <w:pPr>
              <w:rPr>
                <w:sz w:val="23"/>
                <w:szCs w:val="23"/>
              </w:rPr>
            </w:pPr>
            <w:r w:rsidRPr="004E1BDD">
              <w:rPr>
                <w:sz w:val="23"/>
                <w:szCs w:val="23"/>
              </w:rPr>
              <w:t>Class introduction</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January 8</w:t>
            </w:r>
          </w:p>
        </w:tc>
        <w:tc>
          <w:tcPr>
            <w:tcW w:w="6592" w:type="dxa"/>
          </w:tcPr>
          <w:p w:rsidR="006C0EE0" w:rsidRPr="00AA357D" w:rsidRDefault="006C0EE0" w:rsidP="00AC29FE">
            <w:pPr>
              <w:rPr>
                <w:i/>
                <w:sz w:val="23"/>
                <w:szCs w:val="23"/>
              </w:rPr>
            </w:pPr>
            <w:r w:rsidRPr="00AA357D">
              <w:rPr>
                <w:i/>
                <w:sz w:val="23"/>
                <w:szCs w:val="23"/>
              </w:rPr>
              <w:t>The Constitution &amp; the Supreme Court</w:t>
            </w:r>
          </w:p>
          <w:p w:rsidR="006C0EE0" w:rsidRPr="000A1B34" w:rsidRDefault="006C0EE0" w:rsidP="006C0EE0">
            <w:pPr>
              <w:pStyle w:val="ListParagraph"/>
              <w:numPr>
                <w:ilvl w:val="0"/>
                <w:numId w:val="18"/>
              </w:numPr>
              <w:ind w:left="468"/>
              <w:contextualSpacing w:val="0"/>
              <w:rPr>
                <w:sz w:val="23"/>
                <w:szCs w:val="23"/>
              </w:rPr>
            </w:pPr>
            <w:r w:rsidRPr="000A1B34">
              <w:rPr>
                <w:sz w:val="23"/>
                <w:szCs w:val="23"/>
              </w:rPr>
              <w:t>Epstein &amp; Walker pp. 3-43 &amp; 91-94</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January</w:t>
            </w:r>
            <w:r w:rsidRPr="007B5547">
              <w:rPr>
                <w:sz w:val="23"/>
                <w:szCs w:val="23"/>
              </w:rPr>
              <w:t xml:space="preserve"> </w:t>
            </w:r>
            <w:r>
              <w:rPr>
                <w:sz w:val="23"/>
                <w:szCs w:val="23"/>
              </w:rPr>
              <w:t>10</w:t>
            </w:r>
          </w:p>
        </w:tc>
        <w:tc>
          <w:tcPr>
            <w:tcW w:w="6592" w:type="dxa"/>
          </w:tcPr>
          <w:p w:rsidR="006C0EE0" w:rsidRPr="007B5547" w:rsidRDefault="006C0EE0" w:rsidP="00AC29FE">
            <w:pPr>
              <w:rPr>
                <w:sz w:val="23"/>
                <w:szCs w:val="23"/>
              </w:rPr>
            </w:pPr>
            <w:r w:rsidRPr="00AA357D">
              <w:rPr>
                <w:i/>
                <w:sz w:val="23"/>
                <w:szCs w:val="23"/>
              </w:rPr>
              <w:t>The Constitution &amp; the Supreme Court</w:t>
            </w:r>
            <w:r w:rsidRPr="00AA357D">
              <w:rPr>
                <w:sz w:val="23"/>
                <w:szCs w:val="23"/>
              </w:rPr>
              <w:t xml:space="preserve"> (continued)</w:t>
            </w:r>
          </w:p>
        </w:tc>
      </w:tr>
      <w:tr w:rsidR="006C0EE0" w:rsidRPr="007B5547" w:rsidTr="006C0EE0">
        <w:tc>
          <w:tcPr>
            <w:tcW w:w="2758" w:type="dxa"/>
          </w:tcPr>
          <w:p w:rsidR="006C0EE0" w:rsidRPr="007B5547" w:rsidRDefault="006C0EE0" w:rsidP="00AC29FE">
            <w:pPr>
              <w:rPr>
                <w:sz w:val="23"/>
                <w:szCs w:val="23"/>
              </w:rPr>
            </w:pPr>
            <w:r>
              <w:rPr>
                <w:sz w:val="23"/>
                <w:szCs w:val="23"/>
              </w:rPr>
              <w:t>Friday, January 12</w:t>
            </w:r>
          </w:p>
        </w:tc>
        <w:tc>
          <w:tcPr>
            <w:tcW w:w="6592" w:type="dxa"/>
          </w:tcPr>
          <w:p w:rsidR="006C0EE0" w:rsidRPr="007B5547" w:rsidRDefault="006C0EE0" w:rsidP="00AC29FE">
            <w:pPr>
              <w:rPr>
                <w:b/>
                <w:sz w:val="23"/>
                <w:szCs w:val="23"/>
              </w:rPr>
            </w:pPr>
            <w:r w:rsidRPr="00AA357D">
              <w:rPr>
                <w:i/>
                <w:sz w:val="23"/>
                <w:szCs w:val="23"/>
              </w:rPr>
              <w:t>The Constitution &amp; the Supreme Court</w:t>
            </w:r>
            <w:r w:rsidRPr="00AA357D">
              <w:rPr>
                <w:sz w:val="23"/>
                <w:szCs w:val="23"/>
              </w:rPr>
              <w:t xml:space="preserve"> (continued)</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January 15</w:t>
            </w:r>
          </w:p>
        </w:tc>
        <w:tc>
          <w:tcPr>
            <w:tcW w:w="6592" w:type="dxa"/>
          </w:tcPr>
          <w:p w:rsidR="006C0EE0" w:rsidRPr="007B5547" w:rsidRDefault="006C0EE0" w:rsidP="00AC29FE">
            <w:pPr>
              <w:tabs>
                <w:tab w:val="left" w:pos="4711"/>
              </w:tabs>
              <w:rPr>
                <w:i/>
                <w:sz w:val="23"/>
                <w:szCs w:val="23"/>
              </w:rPr>
            </w:pPr>
            <w:r w:rsidRPr="007B5547">
              <w:rPr>
                <w:b/>
                <w:sz w:val="23"/>
                <w:szCs w:val="23"/>
              </w:rPr>
              <w:t>No class</w:t>
            </w:r>
            <w:r w:rsidRPr="007B5547">
              <w:rPr>
                <w:sz w:val="23"/>
                <w:szCs w:val="23"/>
              </w:rPr>
              <w:t>—</w:t>
            </w:r>
            <w:r>
              <w:rPr>
                <w:rFonts w:eastAsiaTheme="minorHAnsi"/>
                <w:color w:val="221E1F"/>
                <w:sz w:val="23"/>
                <w:szCs w:val="23"/>
              </w:rPr>
              <w:t>Dr. Martin Luther King, Jr. Day</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January 17</w:t>
            </w:r>
          </w:p>
        </w:tc>
        <w:tc>
          <w:tcPr>
            <w:tcW w:w="6592" w:type="dxa"/>
          </w:tcPr>
          <w:p w:rsidR="006C0EE0" w:rsidRPr="007C2A47" w:rsidRDefault="006C0EE0" w:rsidP="00AC29FE">
            <w:pPr>
              <w:rPr>
                <w:i/>
                <w:sz w:val="23"/>
                <w:szCs w:val="23"/>
              </w:rPr>
            </w:pPr>
            <w:r w:rsidRPr="007C2A47">
              <w:rPr>
                <w:i/>
                <w:sz w:val="23"/>
                <w:szCs w:val="23"/>
              </w:rPr>
              <w:t xml:space="preserve">Judicial Powers &amp; Constraints </w:t>
            </w:r>
          </w:p>
          <w:p w:rsidR="006C0EE0" w:rsidRPr="007B5547" w:rsidRDefault="006C0EE0" w:rsidP="006C0EE0">
            <w:pPr>
              <w:numPr>
                <w:ilvl w:val="0"/>
                <w:numId w:val="12"/>
              </w:numPr>
              <w:tabs>
                <w:tab w:val="clear" w:pos="720"/>
              </w:tabs>
              <w:ind w:left="463"/>
              <w:rPr>
                <w:sz w:val="23"/>
                <w:szCs w:val="23"/>
              </w:rPr>
            </w:pPr>
            <w:r w:rsidRPr="007C2A47">
              <w:rPr>
                <w:sz w:val="23"/>
                <w:szCs w:val="23"/>
              </w:rPr>
              <w:t>Epstein &amp; Walker pp. 45-56</w:t>
            </w:r>
          </w:p>
        </w:tc>
      </w:tr>
      <w:tr w:rsidR="006C0EE0" w:rsidRPr="007B5547" w:rsidTr="006C0EE0">
        <w:tc>
          <w:tcPr>
            <w:tcW w:w="2758" w:type="dxa"/>
          </w:tcPr>
          <w:p w:rsidR="006C0EE0" w:rsidRPr="007B5547" w:rsidRDefault="006C0EE0" w:rsidP="00AC29FE">
            <w:pPr>
              <w:rPr>
                <w:sz w:val="23"/>
                <w:szCs w:val="23"/>
              </w:rPr>
            </w:pPr>
            <w:r>
              <w:rPr>
                <w:sz w:val="23"/>
                <w:szCs w:val="23"/>
              </w:rPr>
              <w:t>Friday, January 19</w:t>
            </w:r>
          </w:p>
        </w:tc>
        <w:tc>
          <w:tcPr>
            <w:tcW w:w="6592" w:type="dxa"/>
          </w:tcPr>
          <w:p w:rsidR="006C0EE0" w:rsidRPr="007C2A47" w:rsidRDefault="006C0EE0" w:rsidP="00AC29FE">
            <w:pPr>
              <w:rPr>
                <w:sz w:val="23"/>
                <w:szCs w:val="23"/>
              </w:rPr>
            </w:pPr>
            <w:r w:rsidRPr="007C2A47">
              <w:rPr>
                <w:i/>
                <w:sz w:val="23"/>
                <w:szCs w:val="23"/>
              </w:rPr>
              <w:t>Judicial Powers &amp; Constraints</w:t>
            </w:r>
            <w:r w:rsidRPr="007C2A47">
              <w:rPr>
                <w:sz w:val="23"/>
                <w:szCs w:val="23"/>
              </w:rPr>
              <w:t xml:space="preserve"> (continued)</w:t>
            </w:r>
          </w:p>
          <w:p w:rsidR="006C0EE0" w:rsidRPr="000A1B34" w:rsidRDefault="006C0EE0" w:rsidP="006C0EE0">
            <w:pPr>
              <w:pStyle w:val="ListParagraph"/>
              <w:numPr>
                <w:ilvl w:val="0"/>
                <w:numId w:val="18"/>
              </w:numPr>
              <w:ind w:left="468"/>
              <w:contextualSpacing w:val="0"/>
              <w:rPr>
                <w:i/>
                <w:sz w:val="23"/>
                <w:szCs w:val="23"/>
              </w:rPr>
            </w:pPr>
            <w:r w:rsidRPr="000A1B34">
              <w:rPr>
                <w:sz w:val="23"/>
                <w:szCs w:val="23"/>
              </w:rPr>
              <w:t>Epstein &amp; Walker</w:t>
            </w:r>
            <w:r w:rsidRPr="000A1B34">
              <w:rPr>
                <w:i/>
                <w:sz w:val="23"/>
                <w:szCs w:val="23"/>
              </w:rPr>
              <w:t xml:space="preserve"> </w:t>
            </w:r>
            <w:r w:rsidRPr="000A1B34">
              <w:rPr>
                <w:sz w:val="23"/>
                <w:szCs w:val="23"/>
              </w:rPr>
              <w:t>pp. 57-65</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January 22</w:t>
            </w:r>
          </w:p>
        </w:tc>
        <w:tc>
          <w:tcPr>
            <w:tcW w:w="6592" w:type="dxa"/>
          </w:tcPr>
          <w:p w:rsidR="006C0EE0" w:rsidRPr="00CA210D" w:rsidRDefault="006C0EE0" w:rsidP="00AC29FE">
            <w:pPr>
              <w:rPr>
                <w:i/>
                <w:sz w:val="23"/>
                <w:szCs w:val="23"/>
              </w:rPr>
            </w:pPr>
            <w:r w:rsidRPr="00CA210D">
              <w:rPr>
                <w:i/>
                <w:sz w:val="23"/>
                <w:szCs w:val="23"/>
              </w:rPr>
              <w:t>Incorporation of the Bill of Rights</w:t>
            </w:r>
          </w:p>
          <w:p w:rsidR="006C0EE0" w:rsidRPr="007B5547" w:rsidRDefault="006C0EE0" w:rsidP="006C0EE0">
            <w:pPr>
              <w:numPr>
                <w:ilvl w:val="0"/>
                <w:numId w:val="13"/>
              </w:numPr>
              <w:tabs>
                <w:tab w:val="clear" w:pos="720"/>
              </w:tabs>
              <w:ind w:left="463"/>
              <w:rPr>
                <w:sz w:val="23"/>
                <w:szCs w:val="23"/>
              </w:rPr>
            </w:pPr>
            <w:r w:rsidRPr="00CA210D">
              <w:rPr>
                <w:sz w:val="23"/>
                <w:szCs w:val="23"/>
              </w:rPr>
              <w:t>Epstein &amp; Walker pp. 66-86</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January 24</w:t>
            </w:r>
          </w:p>
        </w:tc>
        <w:tc>
          <w:tcPr>
            <w:tcW w:w="6592" w:type="dxa"/>
          </w:tcPr>
          <w:p w:rsidR="006C0EE0" w:rsidRPr="00CA210D" w:rsidRDefault="006C0EE0" w:rsidP="00AC29FE">
            <w:pPr>
              <w:rPr>
                <w:sz w:val="23"/>
                <w:szCs w:val="23"/>
              </w:rPr>
            </w:pPr>
            <w:r w:rsidRPr="00BE6D29">
              <w:rPr>
                <w:i/>
                <w:sz w:val="23"/>
                <w:szCs w:val="23"/>
              </w:rPr>
              <w:t>Freedom of Religion</w:t>
            </w:r>
            <w:r w:rsidRPr="00CA210D">
              <w:rPr>
                <w:sz w:val="23"/>
                <w:szCs w:val="23"/>
              </w:rPr>
              <w:t>—</w:t>
            </w:r>
            <w:r>
              <w:rPr>
                <w:sz w:val="23"/>
                <w:szCs w:val="23"/>
              </w:rPr>
              <w:t xml:space="preserve">Introduction; </w:t>
            </w:r>
            <w:r w:rsidRPr="00BE6D29">
              <w:rPr>
                <w:sz w:val="23"/>
                <w:szCs w:val="23"/>
              </w:rPr>
              <w:t>Defining Religion</w:t>
            </w:r>
          </w:p>
          <w:p w:rsidR="006C0EE0" w:rsidRPr="007B5547" w:rsidRDefault="006C0EE0" w:rsidP="006C0EE0">
            <w:pPr>
              <w:numPr>
                <w:ilvl w:val="0"/>
                <w:numId w:val="12"/>
              </w:numPr>
              <w:tabs>
                <w:tab w:val="clear" w:pos="720"/>
              </w:tabs>
              <w:ind w:left="463"/>
              <w:rPr>
                <w:sz w:val="23"/>
                <w:szCs w:val="23"/>
              </w:rPr>
            </w:pPr>
            <w:r w:rsidRPr="00CA210D">
              <w:rPr>
                <w:sz w:val="23"/>
                <w:szCs w:val="23"/>
              </w:rPr>
              <w:t>Epstein &amp; Walker pp. 95-100</w:t>
            </w:r>
          </w:p>
        </w:tc>
      </w:tr>
      <w:tr w:rsidR="006C0EE0" w:rsidRPr="007B5547" w:rsidTr="006C0EE0">
        <w:tc>
          <w:tcPr>
            <w:tcW w:w="2758" w:type="dxa"/>
          </w:tcPr>
          <w:p w:rsidR="006C0EE0" w:rsidRPr="007B5547" w:rsidRDefault="006C0EE0" w:rsidP="00AC29FE">
            <w:pPr>
              <w:rPr>
                <w:sz w:val="23"/>
                <w:szCs w:val="23"/>
              </w:rPr>
            </w:pPr>
            <w:r>
              <w:rPr>
                <w:sz w:val="23"/>
                <w:szCs w:val="23"/>
              </w:rPr>
              <w:t>Friday, January 26</w:t>
            </w:r>
          </w:p>
        </w:tc>
        <w:tc>
          <w:tcPr>
            <w:tcW w:w="6592" w:type="dxa"/>
          </w:tcPr>
          <w:p w:rsidR="006C0EE0" w:rsidRPr="00CA210D" w:rsidRDefault="006C0EE0" w:rsidP="00AC29FE">
            <w:pPr>
              <w:rPr>
                <w:i/>
                <w:sz w:val="23"/>
                <w:szCs w:val="23"/>
              </w:rPr>
            </w:pPr>
            <w:r w:rsidRPr="00BE6D29">
              <w:rPr>
                <w:i/>
                <w:sz w:val="23"/>
                <w:szCs w:val="23"/>
              </w:rPr>
              <w:t>Freedom of Religion</w:t>
            </w:r>
            <w:r w:rsidRPr="00CA210D">
              <w:rPr>
                <w:i/>
                <w:sz w:val="23"/>
                <w:szCs w:val="23"/>
              </w:rPr>
              <w:t>—</w:t>
            </w:r>
            <w:r w:rsidRPr="00BE6D29">
              <w:rPr>
                <w:i/>
                <w:sz w:val="23"/>
                <w:szCs w:val="23"/>
              </w:rPr>
              <w:t>Free Exercise</w:t>
            </w:r>
          </w:p>
          <w:p w:rsidR="006C0EE0" w:rsidRPr="007B5547" w:rsidRDefault="006C0EE0" w:rsidP="006C0EE0">
            <w:pPr>
              <w:numPr>
                <w:ilvl w:val="0"/>
                <w:numId w:val="13"/>
              </w:numPr>
              <w:tabs>
                <w:tab w:val="clear" w:pos="720"/>
                <w:tab w:val="num" w:pos="1993"/>
              </w:tabs>
              <w:ind w:left="463"/>
              <w:rPr>
                <w:sz w:val="23"/>
                <w:szCs w:val="23"/>
              </w:rPr>
            </w:pPr>
            <w:r w:rsidRPr="00CA210D">
              <w:rPr>
                <w:sz w:val="23"/>
                <w:szCs w:val="23"/>
              </w:rPr>
              <w:t>Epstein &amp; Walker pp. 100-115</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January 29</w:t>
            </w:r>
          </w:p>
        </w:tc>
        <w:tc>
          <w:tcPr>
            <w:tcW w:w="6592" w:type="dxa"/>
          </w:tcPr>
          <w:p w:rsidR="006C0EE0" w:rsidRPr="00CA210D" w:rsidRDefault="006C0EE0" w:rsidP="00AC29FE">
            <w:pPr>
              <w:rPr>
                <w:sz w:val="23"/>
                <w:szCs w:val="23"/>
              </w:rPr>
            </w:pPr>
            <w:r w:rsidRPr="00BE6D29">
              <w:rPr>
                <w:i/>
                <w:sz w:val="23"/>
                <w:szCs w:val="23"/>
              </w:rPr>
              <w:t>Freedom of Religion</w:t>
            </w:r>
            <w:r w:rsidRPr="00CA210D">
              <w:rPr>
                <w:i/>
                <w:sz w:val="23"/>
                <w:szCs w:val="23"/>
              </w:rPr>
              <w:t>—</w:t>
            </w:r>
            <w:r w:rsidRPr="00BE6D29">
              <w:rPr>
                <w:i/>
                <w:sz w:val="23"/>
                <w:szCs w:val="23"/>
              </w:rPr>
              <w:t>Free Exercise</w:t>
            </w:r>
            <w:r w:rsidRPr="00CA210D">
              <w:rPr>
                <w:sz w:val="23"/>
                <w:szCs w:val="23"/>
              </w:rPr>
              <w:t xml:space="preserve"> (continued)</w:t>
            </w:r>
          </w:p>
          <w:p w:rsidR="006C0EE0" w:rsidRPr="007B5547" w:rsidRDefault="006C0EE0" w:rsidP="006C0EE0">
            <w:pPr>
              <w:numPr>
                <w:ilvl w:val="0"/>
                <w:numId w:val="13"/>
              </w:numPr>
              <w:tabs>
                <w:tab w:val="clear" w:pos="720"/>
                <w:tab w:val="num" w:pos="1633"/>
              </w:tabs>
              <w:ind w:left="463"/>
              <w:rPr>
                <w:sz w:val="23"/>
                <w:szCs w:val="23"/>
              </w:rPr>
            </w:pPr>
            <w:r w:rsidRPr="00CA210D">
              <w:rPr>
                <w:sz w:val="23"/>
                <w:szCs w:val="23"/>
              </w:rPr>
              <w:t>Epstein &amp; Walker pp. 115-13</w:t>
            </w:r>
            <w:r>
              <w:rPr>
                <w:sz w:val="23"/>
                <w:szCs w:val="23"/>
              </w:rPr>
              <w:t>1</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January</w:t>
            </w:r>
            <w:r w:rsidRPr="007B5547">
              <w:rPr>
                <w:sz w:val="23"/>
                <w:szCs w:val="23"/>
              </w:rPr>
              <w:t xml:space="preserve"> </w:t>
            </w:r>
            <w:r>
              <w:rPr>
                <w:sz w:val="23"/>
                <w:szCs w:val="23"/>
              </w:rPr>
              <w:t>31</w:t>
            </w:r>
          </w:p>
        </w:tc>
        <w:tc>
          <w:tcPr>
            <w:tcW w:w="6592" w:type="dxa"/>
          </w:tcPr>
          <w:p w:rsidR="006C0EE0" w:rsidRPr="00453844" w:rsidRDefault="006C0EE0" w:rsidP="00AC29FE">
            <w:pPr>
              <w:rPr>
                <w:i/>
                <w:sz w:val="23"/>
                <w:szCs w:val="23"/>
              </w:rPr>
            </w:pPr>
            <w:r w:rsidRPr="00BE6D29">
              <w:rPr>
                <w:i/>
                <w:sz w:val="23"/>
                <w:szCs w:val="23"/>
              </w:rPr>
              <w:t>Freedom of Religion</w:t>
            </w:r>
            <w:r w:rsidRPr="00453844">
              <w:rPr>
                <w:i/>
                <w:sz w:val="23"/>
                <w:szCs w:val="23"/>
              </w:rPr>
              <w:t>—</w:t>
            </w:r>
            <w:r w:rsidRPr="00BE6D29">
              <w:rPr>
                <w:i/>
                <w:sz w:val="23"/>
                <w:szCs w:val="23"/>
              </w:rPr>
              <w:t>Establishment</w:t>
            </w:r>
          </w:p>
          <w:p w:rsidR="006C0EE0" w:rsidRPr="009C3479" w:rsidRDefault="006C0EE0" w:rsidP="006C0EE0">
            <w:pPr>
              <w:pStyle w:val="ListParagraph"/>
              <w:numPr>
                <w:ilvl w:val="0"/>
                <w:numId w:val="18"/>
              </w:numPr>
              <w:tabs>
                <w:tab w:val="left" w:pos="102"/>
              </w:tabs>
              <w:ind w:left="468"/>
              <w:contextualSpacing w:val="0"/>
              <w:rPr>
                <w:sz w:val="23"/>
                <w:szCs w:val="23"/>
              </w:rPr>
            </w:pPr>
            <w:r w:rsidRPr="009C3479">
              <w:rPr>
                <w:sz w:val="23"/>
                <w:szCs w:val="23"/>
              </w:rPr>
              <w:t>Epstein &amp; Walker pp. 131-162</w:t>
            </w:r>
          </w:p>
        </w:tc>
      </w:tr>
      <w:tr w:rsidR="006C0EE0" w:rsidRPr="007B5547" w:rsidTr="006C0EE0">
        <w:tc>
          <w:tcPr>
            <w:tcW w:w="2758" w:type="dxa"/>
          </w:tcPr>
          <w:p w:rsidR="006C0EE0" w:rsidRPr="007B5547" w:rsidRDefault="006C0EE0" w:rsidP="00AC29FE">
            <w:pPr>
              <w:rPr>
                <w:sz w:val="23"/>
                <w:szCs w:val="23"/>
              </w:rPr>
            </w:pPr>
            <w:r>
              <w:rPr>
                <w:sz w:val="23"/>
                <w:szCs w:val="23"/>
              </w:rPr>
              <w:t>Friday, February 2</w:t>
            </w:r>
          </w:p>
        </w:tc>
        <w:tc>
          <w:tcPr>
            <w:tcW w:w="6592" w:type="dxa"/>
          </w:tcPr>
          <w:p w:rsidR="006C0EE0" w:rsidRPr="00453844" w:rsidRDefault="006C0EE0" w:rsidP="00AC29FE">
            <w:pPr>
              <w:rPr>
                <w:sz w:val="23"/>
                <w:szCs w:val="23"/>
              </w:rPr>
            </w:pPr>
            <w:r w:rsidRPr="00BE6D29">
              <w:rPr>
                <w:i/>
                <w:sz w:val="23"/>
                <w:szCs w:val="23"/>
              </w:rPr>
              <w:t>Freedom of Religion</w:t>
            </w:r>
            <w:r w:rsidRPr="00453844">
              <w:rPr>
                <w:i/>
                <w:sz w:val="23"/>
                <w:szCs w:val="23"/>
              </w:rPr>
              <w:t>—</w:t>
            </w:r>
            <w:r w:rsidRPr="00BE6D29">
              <w:rPr>
                <w:i/>
                <w:sz w:val="23"/>
                <w:szCs w:val="23"/>
              </w:rPr>
              <w:t>Establishment</w:t>
            </w:r>
            <w:r w:rsidRPr="00BE6D29">
              <w:rPr>
                <w:sz w:val="23"/>
                <w:szCs w:val="23"/>
              </w:rPr>
              <w:t xml:space="preserve"> </w:t>
            </w:r>
            <w:r w:rsidRPr="00453844">
              <w:rPr>
                <w:sz w:val="23"/>
                <w:szCs w:val="23"/>
              </w:rPr>
              <w:t>(continued)</w:t>
            </w:r>
          </w:p>
          <w:p w:rsidR="006C0EE0" w:rsidRPr="009C3479" w:rsidRDefault="006C0EE0" w:rsidP="006C0EE0">
            <w:pPr>
              <w:pStyle w:val="ListParagraph"/>
              <w:numPr>
                <w:ilvl w:val="0"/>
                <w:numId w:val="18"/>
              </w:numPr>
              <w:ind w:left="468"/>
              <w:contextualSpacing w:val="0"/>
              <w:rPr>
                <w:b/>
                <w:sz w:val="23"/>
                <w:szCs w:val="23"/>
              </w:rPr>
            </w:pPr>
            <w:r w:rsidRPr="009C3479">
              <w:rPr>
                <w:sz w:val="23"/>
                <w:szCs w:val="23"/>
              </w:rPr>
              <w:t>Epstein &amp; Walker pp. 162-176</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February 5</w:t>
            </w:r>
          </w:p>
        </w:tc>
        <w:tc>
          <w:tcPr>
            <w:tcW w:w="6592" w:type="dxa"/>
          </w:tcPr>
          <w:p w:rsidR="006C0EE0" w:rsidRPr="00500D00" w:rsidRDefault="006C0EE0" w:rsidP="00AC29FE">
            <w:pPr>
              <w:rPr>
                <w:sz w:val="23"/>
                <w:szCs w:val="23"/>
              </w:rPr>
            </w:pPr>
            <w:r w:rsidRPr="00500D00">
              <w:rPr>
                <w:i/>
                <w:sz w:val="23"/>
                <w:szCs w:val="23"/>
              </w:rPr>
              <w:t>Freedom of Religion—</w:t>
            </w:r>
            <w:r w:rsidRPr="00BE6D29">
              <w:rPr>
                <w:i/>
                <w:sz w:val="23"/>
                <w:szCs w:val="23"/>
              </w:rPr>
              <w:t>Establishment</w:t>
            </w:r>
            <w:r w:rsidRPr="00BE6D29">
              <w:rPr>
                <w:sz w:val="23"/>
                <w:szCs w:val="23"/>
              </w:rPr>
              <w:t xml:space="preserve"> </w:t>
            </w:r>
            <w:r w:rsidRPr="00500D00">
              <w:rPr>
                <w:sz w:val="23"/>
                <w:szCs w:val="23"/>
              </w:rPr>
              <w:t>(continued)</w:t>
            </w:r>
          </w:p>
          <w:p w:rsidR="006C0EE0" w:rsidRPr="009C3479" w:rsidRDefault="006C0EE0" w:rsidP="006C0EE0">
            <w:pPr>
              <w:pStyle w:val="ListParagraph"/>
              <w:numPr>
                <w:ilvl w:val="0"/>
                <w:numId w:val="18"/>
              </w:numPr>
              <w:ind w:left="468"/>
              <w:contextualSpacing w:val="0"/>
              <w:rPr>
                <w:b/>
                <w:sz w:val="23"/>
                <w:szCs w:val="23"/>
              </w:rPr>
            </w:pPr>
            <w:r w:rsidRPr="009C3479">
              <w:rPr>
                <w:sz w:val="23"/>
                <w:szCs w:val="23"/>
              </w:rPr>
              <w:t>Epstein &amp; Walker pp. 176-190</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February 7</w:t>
            </w:r>
          </w:p>
        </w:tc>
        <w:tc>
          <w:tcPr>
            <w:tcW w:w="6592" w:type="dxa"/>
          </w:tcPr>
          <w:p w:rsidR="006C0EE0" w:rsidRPr="00500D00" w:rsidRDefault="006C0EE0" w:rsidP="00AC29FE">
            <w:pPr>
              <w:rPr>
                <w:i/>
                <w:sz w:val="23"/>
                <w:szCs w:val="23"/>
              </w:rPr>
            </w:pPr>
            <w:r w:rsidRPr="00500D00">
              <w:rPr>
                <w:i/>
                <w:sz w:val="23"/>
                <w:szCs w:val="23"/>
              </w:rPr>
              <w:t>Freedom of Expression</w:t>
            </w:r>
          </w:p>
          <w:p w:rsidR="006C0EE0" w:rsidRPr="007B5547" w:rsidRDefault="006C0EE0" w:rsidP="006C0EE0">
            <w:pPr>
              <w:numPr>
                <w:ilvl w:val="0"/>
                <w:numId w:val="14"/>
              </w:numPr>
              <w:tabs>
                <w:tab w:val="clear" w:pos="720"/>
                <w:tab w:val="num" w:pos="1723"/>
              </w:tabs>
              <w:ind w:left="463"/>
              <w:rPr>
                <w:sz w:val="23"/>
                <w:szCs w:val="23"/>
              </w:rPr>
            </w:pPr>
            <w:r w:rsidRPr="00500D00">
              <w:rPr>
                <w:sz w:val="23"/>
                <w:szCs w:val="23"/>
              </w:rPr>
              <w:t>Epstein &amp; Walker pp. 191-205</w:t>
            </w:r>
          </w:p>
        </w:tc>
      </w:tr>
      <w:tr w:rsidR="006C0EE0" w:rsidRPr="007B5547" w:rsidTr="006C0EE0">
        <w:tc>
          <w:tcPr>
            <w:tcW w:w="2758" w:type="dxa"/>
          </w:tcPr>
          <w:p w:rsidR="006C0EE0" w:rsidRPr="007B5547" w:rsidRDefault="006C0EE0" w:rsidP="00AC29FE">
            <w:pPr>
              <w:rPr>
                <w:sz w:val="23"/>
                <w:szCs w:val="23"/>
              </w:rPr>
            </w:pPr>
            <w:r>
              <w:rPr>
                <w:sz w:val="23"/>
                <w:szCs w:val="23"/>
              </w:rPr>
              <w:t>Friday, February 9</w:t>
            </w:r>
          </w:p>
        </w:tc>
        <w:tc>
          <w:tcPr>
            <w:tcW w:w="6592" w:type="dxa"/>
          </w:tcPr>
          <w:p w:rsidR="006C0EE0" w:rsidRPr="00167F71" w:rsidRDefault="006C0EE0" w:rsidP="00AC29FE">
            <w:pPr>
              <w:rPr>
                <w:sz w:val="23"/>
                <w:szCs w:val="23"/>
              </w:rPr>
            </w:pPr>
            <w:r w:rsidRPr="00167F71">
              <w:rPr>
                <w:i/>
                <w:sz w:val="23"/>
                <w:szCs w:val="23"/>
              </w:rPr>
              <w:t>Freedom of Expression</w:t>
            </w:r>
            <w:r w:rsidRPr="00167F71">
              <w:rPr>
                <w:sz w:val="23"/>
                <w:szCs w:val="23"/>
              </w:rPr>
              <w:t xml:space="preserve"> (continued)</w:t>
            </w:r>
          </w:p>
          <w:p w:rsidR="006C0EE0" w:rsidRPr="009C3479" w:rsidRDefault="006C0EE0" w:rsidP="006C0EE0">
            <w:pPr>
              <w:pStyle w:val="ListParagraph"/>
              <w:numPr>
                <w:ilvl w:val="0"/>
                <w:numId w:val="18"/>
              </w:numPr>
              <w:ind w:left="468"/>
              <w:contextualSpacing w:val="0"/>
              <w:rPr>
                <w:i/>
                <w:sz w:val="23"/>
                <w:szCs w:val="23"/>
              </w:rPr>
            </w:pPr>
            <w:r w:rsidRPr="009C3479">
              <w:rPr>
                <w:sz w:val="23"/>
                <w:szCs w:val="23"/>
              </w:rPr>
              <w:t>Epstein &amp; Walker pp. 205-224</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February 12</w:t>
            </w:r>
          </w:p>
        </w:tc>
        <w:tc>
          <w:tcPr>
            <w:tcW w:w="6592" w:type="dxa"/>
          </w:tcPr>
          <w:p w:rsidR="006C0EE0" w:rsidRPr="00B570DF" w:rsidRDefault="006C0EE0" w:rsidP="00AC29FE">
            <w:pPr>
              <w:rPr>
                <w:sz w:val="23"/>
                <w:szCs w:val="23"/>
              </w:rPr>
            </w:pPr>
            <w:r w:rsidRPr="00B570DF">
              <w:rPr>
                <w:i/>
                <w:sz w:val="23"/>
                <w:szCs w:val="23"/>
              </w:rPr>
              <w:t>Freedom of Expression</w:t>
            </w:r>
            <w:r w:rsidRPr="00B570DF">
              <w:rPr>
                <w:sz w:val="23"/>
                <w:szCs w:val="23"/>
              </w:rPr>
              <w:t xml:space="preserve"> (continued)</w:t>
            </w:r>
          </w:p>
          <w:p w:rsidR="006C0EE0" w:rsidRPr="007B5547" w:rsidRDefault="006C0EE0" w:rsidP="006C0EE0">
            <w:pPr>
              <w:numPr>
                <w:ilvl w:val="0"/>
                <w:numId w:val="15"/>
              </w:numPr>
              <w:tabs>
                <w:tab w:val="clear" w:pos="720"/>
                <w:tab w:val="num" w:pos="1813"/>
              </w:tabs>
              <w:ind w:left="463"/>
              <w:rPr>
                <w:i/>
                <w:sz w:val="23"/>
                <w:szCs w:val="23"/>
              </w:rPr>
            </w:pPr>
            <w:r w:rsidRPr="00B570DF">
              <w:rPr>
                <w:sz w:val="23"/>
                <w:szCs w:val="23"/>
              </w:rPr>
              <w:t xml:space="preserve">Epstein &amp; Walker pp. 224-233 </w:t>
            </w:r>
            <w:r>
              <w:rPr>
                <w:sz w:val="23"/>
                <w:szCs w:val="23"/>
              </w:rPr>
              <w:t>&amp;</w:t>
            </w:r>
            <w:r w:rsidRPr="00B570DF">
              <w:rPr>
                <w:sz w:val="23"/>
                <w:szCs w:val="23"/>
              </w:rPr>
              <w:t xml:space="preserve"> 258-262</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February 14</w:t>
            </w:r>
          </w:p>
        </w:tc>
        <w:tc>
          <w:tcPr>
            <w:tcW w:w="6592" w:type="dxa"/>
          </w:tcPr>
          <w:p w:rsidR="006C0EE0" w:rsidRPr="00B570DF" w:rsidRDefault="006C0EE0" w:rsidP="00AC29FE">
            <w:pPr>
              <w:rPr>
                <w:sz w:val="23"/>
                <w:szCs w:val="23"/>
              </w:rPr>
            </w:pPr>
            <w:r w:rsidRPr="00B570DF">
              <w:rPr>
                <w:i/>
                <w:sz w:val="23"/>
                <w:szCs w:val="23"/>
              </w:rPr>
              <w:t>Freedom of Expression</w:t>
            </w:r>
            <w:r w:rsidRPr="00B570DF">
              <w:rPr>
                <w:sz w:val="23"/>
                <w:szCs w:val="23"/>
              </w:rPr>
              <w:t xml:space="preserve"> (continued)</w:t>
            </w:r>
          </w:p>
          <w:p w:rsidR="006C0EE0" w:rsidRPr="007B5547" w:rsidRDefault="006C0EE0" w:rsidP="006C0EE0">
            <w:pPr>
              <w:numPr>
                <w:ilvl w:val="0"/>
                <w:numId w:val="16"/>
              </w:numPr>
              <w:tabs>
                <w:tab w:val="clear" w:pos="720"/>
              </w:tabs>
              <w:ind w:left="463"/>
              <w:rPr>
                <w:sz w:val="23"/>
                <w:szCs w:val="23"/>
              </w:rPr>
            </w:pPr>
            <w:r w:rsidRPr="00B570DF">
              <w:rPr>
                <w:sz w:val="23"/>
                <w:szCs w:val="23"/>
              </w:rPr>
              <w:t>Epstein &amp; Walker pp. 233-253</w:t>
            </w:r>
          </w:p>
        </w:tc>
      </w:tr>
      <w:tr w:rsidR="006C0EE0" w:rsidRPr="007B5547" w:rsidTr="006C0EE0">
        <w:tc>
          <w:tcPr>
            <w:tcW w:w="2758" w:type="dxa"/>
          </w:tcPr>
          <w:p w:rsidR="006C0EE0" w:rsidRPr="007B5547" w:rsidRDefault="006C0EE0" w:rsidP="00AC29FE">
            <w:pPr>
              <w:rPr>
                <w:sz w:val="23"/>
                <w:szCs w:val="23"/>
              </w:rPr>
            </w:pPr>
            <w:r>
              <w:rPr>
                <w:sz w:val="23"/>
                <w:szCs w:val="23"/>
              </w:rPr>
              <w:t>Friday, February 16</w:t>
            </w:r>
          </w:p>
        </w:tc>
        <w:tc>
          <w:tcPr>
            <w:tcW w:w="6592" w:type="dxa"/>
          </w:tcPr>
          <w:p w:rsidR="006C0EE0" w:rsidRPr="00B570DF" w:rsidRDefault="006C0EE0" w:rsidP="00AC29FE">
            <w:pPr>
              <w:rPr>
                <w:i/>
                <w:sz w:val="23"/>
                <w:szCs w:val="23"/>
              </w:rPr>
            </w:pPr>
            <w:r w:rsidRPr="00687F8F">
              <w:rPr>
                <w:i/>
                <w:sz w:val="23"/>
                <w:szCs w:val="23"/>
              </w:rPr>
              <w:t>Freedom of Expression</w:t>
            </w:r>
            <w:r w:rsidRPr="00B570DF">
              <w:rPr>
                <w:i/>
                <w:sz w:val="23"/>
                <w:szCs w:val="23"/>
              </w:rPr>
              <w:t>—Limits</w:t>
            </w:r>
          </w:p>
          <w:p w:rsidR="006C0EE0" w:rsidRPr="009C3479" w:rsidRDefault="006C0EE0" w:rsidP="006C0EE0">
            <w:pPr>
              <w:pStyle w:val="ListParagraph"/>
              <w:numPr>
                <w:ilvl w:val="0"/>
                <w:numId w:val="18"/>
              </w:numPr>
              <w:ind w:left="468"/>
              <w:contextualSpacing w:val="0"/>
              <w:rPr>
                <w:i/>
                <w:sz w:val="23"/>
                <w:szCs w:val="23"/>
              </w:rPr>
            </w:pPr>
            <w:r w:rsidRPr="009C3479">
              <w:rPr>
                <w:sz w:val="23"/>
                <w:szCs w:val="23"/>
              </w:rPr>
              <w:t>Epstein &amp; Walker pp. 335-488</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February</w:t>
            </w:r>
            <w:r w:rsidRPr="007B5547">
              <w:rPr>
                <w:sz w:val="23"/>
                <w:szCs w:val="23"/>
              </w:rPr>
              <w:t xml:space="preserve"> </w:t>
            </w:r>
            <w:r>
              <w:rPr>
                <w:sz w:val="23"/>
                <w:szCs w:val="23"/>
              </w:rPr>
              <w:t>19</w:t>
            </w:r>
          </w:p>
        </w:tc>
        <w:tc>
          <w:tcPr>
            <w:tcW w:w="6592" w:type="dxa"/>
          </w:tcPr>
          <w:p w:rsidR="006C0EE0" w:rsidRPr="00B570DF" w:rsidRDefault="006C0EE0" w:rsidP="00AC29FE">
            <w:pPr>
              <w:rPr>
                <w:i/>
                <w:sz w:val="23"/>
                <w:szCs w:val="23"/>
              </w:rPr>
            </w:pPr>
            <w:r w:rsidRPr="00B570DF">
              <w:rPr>
                <w:i/>
                <w:sz w:val="23"/>
                <w:szCs w:val="23"/>
              </w:rPr>
              <w:t>Freedom of the Press</w:t>
            </w:r>
          </w:p>
          <w:p w:rsidR="006C0EE0" w:rsidRPr="007B5547" w:rsidRDefault="006C0EE0" w:rsidP="006C0EE0">
            <w:pPr>
              <w:numPr>
                <w:ilvl w:val="0"/>
                <w:numId w:val="17"/>
              </w:numPr>
              <w:tabs>
                <w:tab w:val="clear" w:pos="720"/>
              </w:tabs>
              <w:ind w:left="463"/>
              <w:rPr>
                <w:sz w:val="23"/>
                <w:szCs w:val="23"/>
              </w:rPr>
            </w:pPr>
            <w:r w:rsidRPr="00B570DF">
              <w:rPr>
                <w:sz w:val="23"/>
                <w:szCs w:val="23"/>
              </w:rPr>
              <w:t>Epstein &amp; Walker pp. 293-309</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February 21</w:t>
            </w:r>
          </w:p>
        </w:tc>
        <w:tc>
          <w:tcPr>
            <w:tcW w:w="6592" w:type="dxa"/>
          </w:tcPr>
          <w:p w:rsidR="006C0EE0" w:rsidRPr="008807AB" w:rsidRDefault="006C0EE0" w:rsidP="00AC29FE">
            <w:pPr>
              <w:rPr>
                <w:sz w:val="23"/>
                <w:szCs w:val="23"/>
              </w:rPr>
            </w:pPr>
            <w:r w:rsidRPr="008807AB">
              <w:rPr>
                <w:i/>
                <w:sz w:val="23"/>
                <w:szCs w:val="23"/>
              </w:rPr>
              <w:t>Freedom of the Press</w:t>
            </w:r>
            <w:r w:rsidRPr="008807AB">
              <w:rPr>
                <w:sz w:val="23"/>
                <w:szCs w:val="23"/>
              </w:rPr>
              <w:t xml:space="preserve"> (continued)</w:t>
            </w:r>
          </w:p>
          <w:p w:rsidR="006C0EE0" w:rsidRPr="007B5547" w:rsidRDefault="006C0EE0" w:rsidP="006C0EE0">
            <w:pPr>
              <w:numPr>
                <w:ilvl w:val="0"/>
                <w:numId w:val="17"/>
              </w:numPr>
              <w:tabs>
                <w:tab w:val="clear" w:pos="720"/>
              </w:tabs>
              <w:ind w:left="466"/>
              <w:rPr>
                <w:sz w:val="23"/>
                <w:szCs w:val="23"/>
              </w:rPr>
            </w:pPr>
            <w:r w:rsidRPr="008807AB">
              <w:rPr>
                <w:sz w:val="23"/>
                <w:szCs w:val="23"/>
              </w:rPr>
              <w:t>Epstein &amp; Walker pp. 309-320</w:t>
            </w:r>
          </w:p>
        </w:tc>
      </w:tr>
      <w:tr w:rsidR="006C0EE0" w:rsidRPr="007B5547" w:rsidTr="006C0EE0">
        <w:tc>
          <w:tcPr>
            <w:tcW w:w="2758" w:type="dxa"/>
          </w:tcPr>
          <w:p w:rsidR="006C0EE0" w:rsidRPr="007B5547" w:rsidRDefault="006C0EE0" w:rsidP="00AC29FE">
            <w:pPr>
              <w:rPr>
                <w:sz w:val="23"/>
                <w:szCs w:val="23"/>
              </w:rPr>
            </w:pPr>
            <w:r>
              <w:rPr>
                <w:sz w:val="23"/>
                <w:szCs w:val="23"/>
              </w:rPr>
              <w:t>Friday, February 23</w:t>
            </w:r>
          </w:p>
        </w:tc>
        <w:tc>
          <w:tcPr>
            <w:tcW w:w="6592" w:type="dxa"/>
          </w:tcPr>
          <w:p w:rsidR="006C0EE0" w:rsidRPr="008807AB" w:rsidRDefault="006C0EE0" w:rsidP="00AC29FE">
            <w:pPr>
              <w:rPr>
                <w:i/>
                <w:sz w:val="23"/>
                <w:szCs w:val="23"/>
              </w:rPr>
            </w:pPr>
            <w:r w:rsidRPr="008807AB">
              <w:rPr>
                <w:i/>
                <w:sz w:val="23"/>
                <w:szCs w:val="23"/>
              </w:rPr>
              <w:t>Freedom of the Press—Libel</w:t>
            </w:r>
          </w:p>
          <w:p w:rsidR="006C0EE0" w:rsidRPr="009C3479" w:rsidRDefault="006C0EE0" w:rsidP="006C0EE0">
            <w:pPr>
              <w:pStyle w:val="ListParagraph"/>
              <w:numPr>
                <w:ilvl w:val="0"/>
                <w:numId w:val="18"/>
              </w:numPr>
              <w:ind w:left="468"/>
              <w:contextualSpacing w:val="0"/>
              <w:rPr>
                <w:i/>
                <w:sz w:val="23"/>
                <w:szCs w:val="23"/>
              </w:rPr>
            </w:pPr>
            <w:r w:rsidRPr="009C3479">
              <w:rPr>
                <w:sz w:val="23"/>
                <w:szCs w:val="23"/>
              </w:rPr>
              <w:t>Epstein &amp; Walker pp. 321-355</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February</w:t>
            </w:r>
            <w:r w:rsidRPr="007B5547">
              <w:rPr>
                <w:sz w:val="23"/>
                <w:szCs w:val="23"/>
              </w:rPr>
              <w:t xml:space="preserve"> </w:t>
            </w:r>
            <w:r>
              <w:rPr>
                <w:sz w:val="23"/>
                <w:szCs w:val="23"/>
              </w:rPr>
              <w:t>26</w:t>
            </w:r>
          </w:p>
        </w:tc>
        <w:tc>
          <w:tcPr>
            <w:tcW w:w="6592" w:type="dxa"/>
          </w:tcPr>
          <w:p w:rsidR="006C0EE0" w:rsidRPr="007B5547" w:rsidRDefault="006C0EE0" w:rsidP="00AC29FE">
            <w:pPr>
              <w:rPr>
                <w:b/>
                <w:sz w:val="23"/>
                <w:szCs w:val="23"/>
              </w:rPr>
            </w:pPr>
            <w:r w:rsidRPr="008807AB">
              <w:rPr>
                <w:sz w:val="23"/>
                <w:szCs w:val="23"/>
              </w:rPr>
              <w:t>Midterm Review</w:t>
            </w:r>
          </w:p>
        </w:tc>
      </w:tr>
      <w:tr w:rsidR="006C0EE0" w:rsidRPr="007B5547" w:rsidTr="006C0EE0">
        <w:tc>
          <w:tcPr>
            <w:tcW w:w="2758" w:type="dxa"/>
          </w:tcPr>
          <w:p w:rsidR="006C0EE0" w:rsidRPr="007E035F" w:rsidRDefault="006C0EE0" w:rsidP="00AC29FE">
            <w:pPr>
              <w:rPr>
                <w:sz w:val="23"/>
                <w:szCs w:val="23"/>
              </w:rPr>
            </w:pPr>
            <w:r w:rsidRPr="007E035F">
              <w:rPr>
                <w:sz w:val="23"/>
                <w:szCs w:val="23"/>
              </w:rPr>
              <w:t>Wednesday, February 28</w:t>
            </w:r>
          </w:p>
        </w:tc>
        <w:tc>
          <w:tcPr>
            <w:tcW w:w="6592" w:type="dxa"/>
          </w:tcPr>
          <w:p w:rsidR="006C0EE0" w:rsidRPr="007B5547" w:rsidRDefault="006C0EE0" w:rsidP="00AC29FE">
            <w:pPr>
              <w:rPr>
                <w:sz w:val="23"/>
                <w:szCs w:val="23"/>
              </w:rPr>
            </w:pPr>
            <w:r w:rsidRPr="008807AB">
              <w:rPr>
                <w:b/>
                <w:sz w:val="23"/>
                <w:szCs w:val="23"/>
              </w:rPr>
              <w:t>Midterm Exam</w:t>
            </w:r>
            <w:r w:rsidRPr="008807AB">
              <w:rPr>
                <w:sz w:val="23"/>
                <w:szCs w:val="23"/>
              </w:rPr>
              <w:t xml:space="preserve"> (Day 1)</w:t>
            </w:r>
          </w:p>
        </w:tc>
      </w:tr>
      <w:tr w:rsidR="006C0EE0" w:rsidRPr="007B5547" w:rsidTr="006C0EE0">
        <w:tc>
          <w:tcPr>
            <w:tcW w:w="2758" w:type="dxa"/>
          </w:tcPr>
          <w:p w:rsidR="006C0EE0" w:rsidRPr="007E035F" w:rsidRDefault="006C0EE0" w:rsidP="00AC29FE">
            <w:pPr>
              <w:rPr>
                <w:sz w:val="23"/>
                <w:szCs w:val="23"/>
              </w:rPr>
            </w:pPr>
            <w:r w:rsidRPr="007E035F">
              <w:rPr>
                <w:sz w:val="23"/>
                <w:szCs w:val="23"/>
              </w:rPr>
              <w:t>Friday, March 2</w:t>
            </w:r>
            <w:bookmarkStart w:id="3" w:name="_GoBack"/>
            <w:bookmarkEnd w:id="3"/>
          </w:p>
        </w:tc>
        <w:tc>
          <w:tcPr>
            <w:tcW w:w="6592" w:type="dxa"/>
          </w:tcPr>
          <w:p w:rsidR="006C0EE0" w:rsidRPr="007B5547" w:rsidRDefault="006C0EE0" w:rsidP="00AC29FE">
            <w:pPr>
              <w:rPr>
                <w:sz w:val="23"/>
                <w:szCs w:val="23"/>
              </w:rPr>
            </w:pPr>
            <w:r w:rsidRPr="008807AB">
              <w:rPr>
                <w:b/>
                <w:sz w:val="23"/>
                <w:szCs w:val="23"/>
              </w:rPr>
              <w:t>Midterm Exam</w:t>
            </w:r>
            <w:r w:rsidRPr="008807AB">
              <w:rPr>
                <w:sz w:val="23"/>
                <w:szCs w:val="23"/>
              </w:rPr>
              <w:t xml:space="preserve"> (Day 2)</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March 5</w:t>
            </w:r>
          </w:p>
        </w:tc>
        <w:tc>
          <w:tcPr>
            <w:tcW w:w="6592" w:type="dxa"/>
          </w:tcPr>
          <w:p w:rsidR="006C0EE0" w:rsidRPr="00687F8F" w:rsidRDefault="006C0EE0" w:rsidP="00AC29FE">
            <w:pPr>
              <w:rPr>
                <w:i/>
                <w:sz w:val="23"/>
                <w:szCs w:val="23"/>
              </w:rPr>
            </w:pPr>
            <w:r w:rsidRPr="00687F8F">
              <w:rPr>
                <w:i/>
                <w:sz w:val="23"/>
                <w:szCs w:val="23"/>
              </w:rPr>
              <w:t>The Right to Privacy</w:t>
            </w:r>
          </w:p>
          <w:p w:rsidR="006C0EE0" w:rsidRPr="009C3479" w:rsidRDefault="006C0EE0" w:rsidP="006C0EE0">
            <w:pPr>
              <w:pStyle w:val="ListParagraph"/>
              <w:numPr>
                <w:ilvl w:val="0"/>
                <w:numId w:val="18"/>
              </w:numPr>
              <w:ind w:left="466"/>
              <w:contextualSpacing w:val="0"/>
              <w:rPr>
                <w:b/>
                <w:sz w:val="23"/>
                <w:szCs w:val="23"/>
              </w:rPr>
            </w:pPr>
            <w:r w:rsidRPr="009C3479">
              <w:rPr>
                <w:sz w:val="23"/>
                <w:szCs w:val="23"/>
              </w:rPr>
              <w:t>Epstein &amp; Walker pp. 390-401</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March 7</w:t>
            </w:r>
          </w:p>
        </w:tc>
        <w:tc>
          <w:tcPr>
            <w:tcW w:w="6592" w:type="dxa"/>
          </w:tcPr>
          <w:p w:rsidR="006C0EE0" w:rsidRPr="009D1C36" w:rsidRDefault="006C0EE0" w:rsidP="00AC29FE">
            <w:pPr>
              <w:rPr>
                <w:sz w:val="23"/>
                <w:szCs w:val="23"/>
              </w:rPr>
            </w:pPr>
            <w:r w:rsidRPr="00687F8F">
              <w:rPr>
                <w:b/>
                <w:sz w:val="23"/>
                <w:szCs w:val="23"/>
              </w:rPr>
              <w:t>The Right to Privacy</w:t>
            </w:r>
            <w:r w:rsidRPr="009D1C36">
              <w:rPr>
                <w:sz w:val="23"/>
                <w:szCs w:val="23"/>
              </w:rPr>
              <w:t xml:space="preserve"> (continued)</w:t>
            </w:r>
          </w:p>
          <w:p w:rsidR="006C0EE0" w:rsidRPr="00BE6D29" w:rsidRDefault="006C0EE0" w:rsidP="006C0EE0">
            <w:pPr>
              <w:pStyle w:val="ListParagraph"/>
              <w:numPr>
                <w:ilvl w:val="0"/>
                <w:numId w:val="18"/>
              </w:numPr>
              <w:ind w:left="466"/>
              <w:contextualSpacing w:val="0"/>
              <w:rPr>
                <w:sz w:val="23"/>
                <w:szCs w:val="23"/>
              </w:rPr>
            </w:pPr>
            <w:r w:rsidRPr="00BE6D29">
              <w:rPr>
                <w:sz w:val="23"/>
                <w:szCs w:val="23"/>
              </w:rPr>
              <w:t>Epstein &amp; Walker pp. 401-427</w:t>
            </w:r>
          </w:p>
        </w:tc>
      </w:tr>
      <w:tr w:rsidR="006C0EE0" w:rsidRPr="007B5547" w:rsidTr="006C0EE0">
        <w:tc>
          <w:tcPr>
            <w:tcW w:w="2758" w:type="dxa"/>
          </w:tcPr>
          <w:p w:rsidR="006C0EE0" w:rsidRPr="007B5547" w:rsidRDefault="006C0EE0" w:rsidP="00AC29FE">
            <w:pPr>
              <w:rPr>
                <w:sz w:val="23"/>
                <w:szCs w:val="23"/>
              </w:rPr>
            </w:pPr>
            <w:r>
              <w:rPr>
                <w:sz w:val="23"/>
                <w:szCs w:val="23"/>
              </w:rPr>
              <w:lastRenderedPageBreak/>
              <w:t>Friday, March 9</w:t>
            </w:r>
          </w:p>
        </w:tc>
        <w:tc>
          <w:tcPr>
            <w:tcW w:w="6592" w:type="dxa"/>
          </w:tcPr>
          <w:p w:rsidR="006C0EE0" w:rsidRPr="009D1C36" w:rsidRDefault="006C0EE0" w:rsidP="00AC29FE">
            <w:pPr>
              <w:rPr>
                <w:sz w:val="23"/>
                <w:szCs w:val="23"/>
              </w:rPr>
            </w:pPr>
            <w:r w:rsidRPr="00687F8F">
              <w:rPr>
                <w:i/>
                <w:sz w:val="23"/>
                <w:szCs w:val="23"/>
              </w:rPr>
              <w:t>The Right to Privacy</w:t>
            </w:r>
            <w:r w:rsidRPr="009D1C36">
              <w:rPr>
                <w:sz w:val="23"/>
                <w:szCs w:val="23"/>
              </w:rPr>
              <w:t xml:space="preserve"> (continued)</w:t>
            </w:r>
          </w:p>
          <w:p w:rsidR="006C0EE0" w:rsidRPr="00BE6D29" w:rsidRDefault="006C0EE0" w:rsidP="006C0EE0">
            <w:pPr>
              <w:pStyle w:val="ListParagraph"/>
              <w:numPr>
                <w:ilvl w:val="0"/>
                <w:numId w:val="18"/>
              </w:numPr>
              <w:ind w:left="466"/>
              <w:contextualSpacing w:val="0"/>
              <w:rPr>
                <w:i/>
                <w:sz w:val="23"/>
                <w:szCs w:val="23"/>
              </w:rPr>
            </w:pPr>
            <w:r w:rsidRPr="00BE6D29">
              <w:rPr>
                <w:sz w:val="23"/>
                <w:szCs w:val="23"/>
              </w:rPr>
              <w:t>Epstein &amp; Walker pp. 427-456</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March 12</w:t>
            </w:r>
          </w:p>
        </w:tc>
        <w:tc>
          <w:tcPr>
            <w:tcW w:w="6592" w:type="dxa"/>
          </w:tcPr>
          <w:p w:rsidR="006C0EE0" w:rsidRPr="007B5547" w:rsidRDefault="006C0EE0" w:rsidP="00AC29FE">
            <w:pPr>
              <w:tabs>
                <w:tab w:val="left" w:pos="4711"/>
              </w:tabs>
              <w:rPr>
                <w:i/>
                <w:sz w:val="23"/>
                <w:szCs w:val="23"/>
              </w:rPr>
            </w:pPr>
            <w:r w:rsidRPr="007B5547">
              <w:rPr>
                <w:b/>
                <w:sz w:val="23"/>
                <w:szCs w:val="23"/>
              </w:rPr>
              <w:t>No class</w:t>
            </w:r>
            <w:r w:rsidRPr="007B5547">
              <w:rPr>
                <w:sz w:val="23"/>
                <w:szCs w:val="23"/>
              </w:rPr>
              <w:t>—</w:t>
            </w:r>
            <w:r>
              <w:rPr>
                <w:sz w:val="23"/>
                <w:szCs w:val="23"/>
              </w:rPr>
              <w:t>Spring Break</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March</w:t>
            </w:r>
            <w:r w:rsidRPr="007B5547">
              <w:rPr>
                <w:sz w:val="23"/>
                <w:szCs w:val="23"/>
              </w:rPr>
              <w:t xml:space="preserve"> </w:t>
            </w:r>
            <w:r>
              <w:rPr>
                <w:sz w:val="23"/>
                <w:szCs w:val="23"/>
              </w:rPr>
              <w:t>14</w:t>
            </w:r>
          </w:p>
        </w:tc>
        <w:tc>
          <w:tcPr>
            <w:tcW w:w="6592" w:type="dxa"/>
          </w:tcPr>
          <w:p w:rsidR="006C0EE0" w:rsidRPr="007B5547" w:rsidRDefault="006C0EE0" w:rsidP="00AC29FE">
            <w:pPr>
              <w:rPr>
                <w:sz w:val="23"/>
                <w:szCs w:val="23"/>
              </w:rPr>
            </w:pPr>
            <w:r>
              <w:rPr>
                <w:b/>
                <w:sz w:val="23"/>
                <w:szCs w:val="23"/>
              </w:rPr>
              <w:t>N</w:t>
            </w:r>
            <w:r w:rsidRPr="007B5547">
              <w:rPr>
                <w:b/>
                <w:sz w:val="23"/>
                <w:szCs w:val="23"/>
              </w:rPr>
              <w:t>o class</w:t>
            </w:r>
            <w:r w:rsidRPr="007B5547">
              <w:rPr>
                <w:sz w:val="23"/>
                <w:szCs w:val="23"/>
              </w:rPr>
              <w:t>—</w:t>
            </w:r>
            <w:r>
              <w:rPr>
                <w:sz w:val="23"/>
                <w:szCs w:val="23"/>
              </w:rPr>
              <w:t>Spring Break</w:t>
            </w:r>
          </w:p>
        </w:tc>
      </w:tr>
      <w:tr w:rsidR="006C0EE0" w:rsidRPr="007B5547" w:rsidTr="006C0EE0">
        <w:tc>
          <w:tcPr>
            <w:tcW w:w="2758" w:type="dxa"/>
          </w:tcPr>
          <w:p w:rsidR="006C0EE0" w:rsidRPr="007B5547" w:rsidRDefault="006C0EE0" w:rsidP="00AC29FE">
            <w:pPr>
              <w:rPr>
                <w:sz w:val="23"/>
                <w:szCs w:val="23"/>
              </w:rPr>
            </w:pPr>
            <w:r>
              <w:rPr>
                <w:sz w:val="23"/>
                <w:szCs w:val="23"/>
              </w:rPr>
              <w:t>Friday, March 16</w:t>
            </w:r>
          </w:p>
        </w:tc>
        <w:tc>
          <w:tcPr>
            <w:tcW w:w="6592" w:type="dxa"/>
          </w:tcPr>
          <w:p w:rsidR="006C0EE0" w:rsidRPr="00706DFE" w:rsidRDefault="006C0EE0" w:rsidP="00AC29FE">
            <w:pPr>
              <w:rPr>
                <w:sz w:val="23"/>
                <w:szCs w:val="23"/>
              </w:rPr>
            </w:pPr>
            <w:r>
              <w:rPr>
                <w:b/>
                <w:sz w:val="23"/>
                <w:szCs w:val="23"/>
              </w:rPr>
              <w:t>N</w:t>
            </w:r>
            <w:r w:rsidRPr="007B5547">
              <w:rPr>
                <w:b/>
                <w:sz w:val="23"/>
                <w:szCs w:val="23"/>
              </w:rPr>
              <w:t>o class</w:t>
            </w:r>
            <w:r w:rsidRPr="007B5547">
              <w:rPr>
                <w:sz w:val="23"/>
                <w:szCs w:val="23"/>
              </w:rPr>
              <w:t>—</w:t>
            </w:r>
            <w:r>
              <w:rPr>
                <w:sz w:val="23"/>
                <w:szCs w:val="23"/>
              </w:rPr>
              <w:t>Spring Break</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March 19</w:t>
            </w:r>
          </w:p>
        </w:tc>
        <w:tc>
          <w:tcPr>
            <w:tcW w:w="6592" w:type="dxa"/>
          </w:tcPr>
          <w:p w:rsidR="006C0EE0" w:rsidRPr="001378E8" w:rsidRDefault="006C0EE0" w:rsidP="00AC29FE">
            <w:pPr>
              <w:rPr>
                <w:sz w:val="23"/>
                <w:szCs w:val="23"/>
              </w:rPr>
            </w:pPr>
            <w:r w:rsidRPr="001378E8">
              <w:rPr>
                <w:i/>
                <w:sz w:val="23"/>
                <w:szCs w:val="23"/>
              </w:rPr>
              <w:t>Rights of the Accused—</w:t>
            </w:r>
            <w:r w:rsidRPr="00687F8F">
              <w:rPr>
                <w:sz w:val="23"/>
                <w:szCs w:val="23"/>
              </w:rPr>
              <w:t>Introduction;</w:t>
            </w:r>
            <w:r w:rsidRPr="001378E8">
              <w:rPr>
                <w:i/>
                <w:sz w:val="23"/>
                <w:szCs w:val="23"/>
              </w:rPr>
              <w:t xml:space="preserve"> Arrest; Search &amp; Seizure</w:t>
            </w:r>
          </w:p>
          <w:p w:rsidR="006C0EE0" w:rsidRPr="00706DFE" w:rsidRDefault="006C0EE0" w:rsidP="006C0EE0">
            <w:pPr>
              <w:numPr>
                <w:ilvl w:val="0"/>
                <w:numId w:val="17"/>
              </w:numPr>
              <w:tabs>
                <w:tab w:val="clear" w:pos="720"/>
              </w:tabs>
              <w:ind w:left="466"/>
              <w:rPr>
                <w:sz w:val="23"/>
                <w:szCs w:val="23"/>
              </w:rPr>
            </w:pPr>
            <w:r w:rsidRPr="001378E8">
              <w:rPr>
                <w:sz w:val="23"/>
                <w:szCs w:val="23"/>
              </w:rPr>
              <w:t>Epstein &amp; Walker pp. 463-483</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March</w:t>
            </w:r>
            <w:r w:rsidRPr="007B5547">
              <w:rPr>
                <w:sz w:val="23"/>
                <w:szCs w:val="23"/>
              </w:rPr>
              <w:t xml:space="preserve"> </w:t>
            </w:r>
            <w:r>
              <w:rPr>
                <w:sz w:val="23"/>
                <w:szCs w:val="23"/>
              </w:rPr>
              <w:t>21</w:t>
            </w:r>
          </w:p>
        </w:tc>
        <w:tc>
          <w:tcPr>
            <w:tcW w:w="6592" w:type="dxa"/>
          </w:tcPr>
          <w:p w:rsidR="006C0EE0" w:rsidRPr="001378E8" w:rsidRDefault="006C0EE0" w:rsidP="00AC29FE">
            <w:pPr>
              <w:rPr>
                <w:sz w:val="23"/>
                <w:szCs w:val="23"/>
              </w:rPr>
            </w:pPr>
            <w:r w:rsidRPr="001378E8">
              <w:rPr>
                <w:i/>
                <w:sz w:val="23"/>
                <w:szCs w:val="23"/>
              </w:rPr>
              <w:t>Rights of the Accused—Arrest; Search &amp; Seizure</w:t>
            </w:r>
            <w:r w:rsidRPr="001378E8">
              <w:rPr>
                <w:sz w:val="23"/>
                <w:szCs w:val="23"/>
              </w:rPr>
              <w:t xml:space="preserve"> (continued)</w:t>
            </w:r>
          </w:p>
          <w:p w:rsidR="006C0EE0" w:rsidRPr="007B5547" w:rsidRDefault="006C0EE0" w:rsidP="006C0EE0">
            <w:pPr>
              <w:numPr>
                <w:ilvl w:val="0"/>
                <w:numId w:val="2"/>
              </w:numPr>
              <w:tabs>
                <w:tab w:val="clear" w:pos="720"/>
              </w:tabs>
              <w:ind w:left="466"/>
              <w:rPr>
                <w:i/>
                <w:sz w:val="23"/>
                <w:szCs w:val="23"/>
              </w:rPr>
            </w:pPr>
            <w:r w:rsidRPr="001378E8">
              <w:rPr>
                <w:sz w:val="23"/>
                <w:szCs w:val="23"/>
              </w:rPr>
              <w:t>Epstein &amp; Walker pp. 483-493</w:t>
            </w:r>
          </w:p>
        </w:tc>
      </w:tr>
      <w:tr w:rsidR="006C0EE0" w:rsidRPr="007B5547" w:rsidTr="006C0EE0">
        <w:trPr>
          <w:trHeight w:val="252"/>
        </w:trPr>
        <w:tc>
          <w:tcPr>
            <w:tcW w:w="2758" w:type="dxa"/>
          </w:tcPr>
          <w:p w:rsidR="006C0EE0" w:rsidRPr="007B5547" w:rsidRDefault="006C0EE0" w:rsidP="00AC29FE">
            <w:pPr>
              <w:rPr>
                <w:sz w:val="23"/>
                <w:szCs w:val="23"/>
              </w:rPr>
            </w:pPr>
            <w:r>
              <w:rPr>
                <w:sz w:val="23"/>
                <w:szCs w:val="23"/>
              </w:rPr>
              <w:t>Friday, March 23</w:t>
            </w:r>
          </w:p>
        </w:tc>
        <w:tc>
          <w:tcPr>
            <w:tcW w:w="6592" w:type="dxa"/>
          </w:tcPr>
          <w:p w:rsidR="006C0EE0" w:rsidRPr="001378E8" w:rsidRDefault="006C0EE0" w:rsidP="00AC29FE">
            <w:pPr>
              <w:rPr>
                <w:sz w:val="23"/>
                <w:szCs w:val="23"/>
              </w:rPr>
            </w:pPr>
            <w:r w:rsidRPr="001378E8">
              <w:rPr>
                <w:i/>
                <w:sz w:val="23"/>
                <w:szCs w:val="23"/>
              </w:rPr>
              <w:t>Rights of the Accused—The Exclusionary Rule</w:t>
            </w:r>
            <w:r w:rsidRPr="001378E8">
              <w:rPr>
                <w:sz w:val="23"/>
                <w:szCs w:val="23"/>
              </w:rPr>
              <w:t xml:space="preserve"> </w:t>
            </w:r>
          </w:p>
          <w:p w:rsidR="006C0EE0" w:rsidRPr="00687F8F" w:rsidRDefault="006C0EE0" w:rsidP="006C0EE0">
            <w:pPr>
              <w:pStyle w:val="ListParagraph"/>
              <w:numPr>
                <w:ilvl w:val="0"/>
                <w:numId w:val="18"/>
              </w:numPr>
              <w:autoSpaceDE w:val="0"/>
              <w:autoSpaceDN w:val="0"/>
              <w:adjustRightInd w:val="0"/>
              <w:ind w:left="466"/>
              <w:contextualSpacing w:val="0"/>
              <w:rPr>
                <w:sz w:val="23"/>
                <w:szCs w:val="23"/>
              </w:rPr>
            </w:pPr>
            <w:r w:rsidRPr="00687F8F">
              <w:rPr>
                <w:sz w:val="23"/>
                <w:szCs w:val="23"/>
              </w:rPr>
              <w:t>Epstein &amp; Walker pp. 498-514</w:t>
            </w:r>
          </w:p>
        </w:tc>
      </w:tr>
      <w:tr w:rsidR="006C0EE0" w:rsidRPr="007B5547" w:rsidTr="006C0EE0">
        <w:trPr>
          <w:trHeight w:val="252"/>
        </w:trPr>
        <w:tc>
          <w:tcPr>
            <w:tcW w:w="2758" w:type="dxa"/>
          </w:tcPr>
          <w:p w:rsidR="006C0EE0" w:rsidRPr="007B5547" w:rsidRDefault="006C0EE0" w:rsidP="00AC29FE">
            <w:pPr>
              <w:rPr>
                <w:sz w:val="23"/>
                <w:szCs w:val="23"/>
              </w:rPr>
            </w:pPr>
            <w:r w:rsidRPr="007B5547">
              <w:rPr>
                <w:sz w:val="23"/>
                <w:szCs w:val="23"/>
              </w:rPr>
              <w:t xml:space="preserve">Monday, </w:t>
            </w:r>
            <w:r>
              <w:rPr>
                <w:sz w:val="23"/>
                <w:szCs w:val="23"/>
              </w:rPr>
              <w:t>March</w:t>
            </w:r>
            <w:r w:rsidRPr="007B5547">
              <w:rPr>
                <w:sz w:val="23"/>
                <w:szCs w:val="23"/>
              </w:rPr>
              <w:t xml:space="preserve"> </w:t>
            </w:r>
            <w:r>
              <w:rPr>
                <w:sz w:val="23"/>
                <w:szCs w:val="23"/>
              </w:rPr>
              <w:t>26</w:t>
            </w:r>
          </w:p>
        </w:tc>
        <w:tc>
          <w:tcPr>
            <w:tcW w:w="6592" w:type="dxa"/>
          </w:tcPr>
          <w:p w:rsidR="006C0EE0" w:rsidRPr="00A201BD" w:rsidRDefault="006C0EE0" w:rsidP="00AC29FE">
            <w:pPr>
              <w:rPr>
                <w:i/>
                <w:sz w:val="23"/>
                <w:szCs w:val="23"/>
              </w:rPr>
            </w:pPr>
            <w:r w:rsidRPr="00A201BD">
              <w:rPr>
                <w:i/>
                <w:sz w:val="23"/>
                <w:szCs w:val="23"/>
              </w:rPr>
              <w:t>Rights of the Accused—Self-Incrimination</w:t>
            </w:r>
          </w:p>
          <w:p w:rsidR="006C0EE0" w:rsidRPr="00687F8F" w:rsidRDefault="006C0EE0" w:rsidP="006C0EE0">
            <w:pPr>
              <w:pStyle w:val="ListParagraph"/>
              <w:numPr>
                <w:ilvl w:val="0"/>
                <w:numId w:val="18"/>
              </w:numPr>
              <w:autoSpaceDE w:val="0"/>
              <w:autoSpaceDN w:val="0"/>
              <w:adjustRightInd w:val="0"/>
              <w:ind w:left="466"/>
              <w:contextualSpacing w:val="0"/>
              <w:rPr>
                <w:sz w:val="23"/>
                <w:szCs w:val="23"/>
              </w:rPr>
            </w:pPr>
            <w:r w:rsidRPr="00687F8F">
              <w:rPr>
                <w:sz w:val="23"/>
                <w:szCs w:val="23"/>
              </w:rPr>
              <w:t>Epstein &amp; Walker pp. 514-535</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March</w:t>
            </w:r>
            <w:r w:rsidRPr="007B5547">
              <w:rPr>
                <w:sz w:val="23"/>
                <w:szCs w:val="23"/>
              </w:rPr>
              <w:t xml:space="preserve"> </w:t>
            </w:r>
            <w:r>
              <w:rPr>
                <w:sz w:val="23"/>
                <w:szCs w:val="23"/>
              </w:rPr>
              <w:t>28</w:t>
            </w:r>
          </w:p>
        </w:tc>
        <w:tc>
          <w:tcPr>
            <w:tcW w:w="6592" w:type="dxa"/>
          </w:tcPr>
          <w:p w:rsidR="006C0EE0" w:rsidRPr="00A201BD" w:rsidRDefault="006C0EE0" w:rsidP="00AC29FE">
            <w:pPr>
              <w:rPr>
                <w:sz w:val="23"/>
                <w:szCs w:val="23"/>
              </w:rPr>
            </w:pPr>
            <w:r w:rsidRPr="00A201BD">
              <w:rPr>
                <w:i/>
                <w:sz w:val="23"/>
                <w:szCs w:val="23"/>
              </w:rPr>
              <w:t>Rights of the Accused—Counsel</w:t>
            </w:r>
          </w:p>
          <w:p w:rsidR="006C0EE0" w:rsidRPr="007B5547" w:rsidRDefault="006C0EE0" w:rsidP="006C0EE0">
            <w:pPr>
              <w:pStyle w:val="ListParagraph"/>
              <w:numPr>
                <w:ilvl w:val="0"/>
                <w:numId w:val="18"/>
              </w:numPr>
              <w:ind w:left="466"/>
              <w:contextualSpacing w:val="0"/>
              <w:rPr>
                <w:sz w:val="23"/>
                <w:szCs w:val="23"/>
              </w:rPr>
            </w:pPr>
            <w:r w:rsidRPr="00A201BD">
              <w:rPr>
                <w:sz w:val="23"/>
                <w:szCs w:val="23"/>
              </w:rPr>
              <w:t>Epstein &amp; Walker pp. 536-546</w:t>
            </w:r>
          </w:p>
        </w:tc>
      </w:tr>
      <w:tr w:rsidR="006C0EE0" w:rsidRPr="007B5547" w:rsidTr="006C0EE0">
        <w:tc>
          <w:tcPr>
            <w:tcW w:w="2758" w:type="dxa"/>
          </w:tcPr>
          <w:p w:rsidR="006C0EE0" w:rsidRPr="007B5547" w:rsidRDefault="006C0EE0" w:rsidP="00AC29FE">
            <w:pPr>
              <w:rPr>
                <w:sz w:val="23"/>
                <w:szCs w:val="23"/>
              </w:rPr>
            </w:pPr>
            <w:r>
              <w:rPr>
                <w:sz w:val="23"/>
                <w:szCs w:val="23"/>
              </w:rPr>
              <w:t>Friday, March 30</w:t>
            </w:r>
          </w:p>
        </w:tc>
        <w:tc>
          <w:tcPr>
            <w:tcW w:w="6592" w:type="dxa"/>
          </w:tcPr>
          <w:p w:rsidR="006C0EE0" w:rsidRPr="00A201BD" w:rsidRDefault="006C0EE0" w:rsidP="00AC29FE">
            <w:pPr>
              <w:rPr>
                <w:i/>
                <w:sz w:val="23"/>
                <w:szCs w:val="23"/>
              </w:rPr>
            </w:pPr>
            <w:r w:rsidRPr="00A201BD">
              <w:rPr>
                <w:i/>
                <w:sz w:val="23"/>
                <w:szCs w:val="23"/>
              </w:rPr>
              <w:t>Rights of the Accused—Trials</w:t>
            </w:r>
          </w:p>
          <w:p w:rsidR="006C0EE0" w:rsidRPr="00687F8F" w:rsidRDefault="006C0EE0" w:rsidP="006C0EE0">
            <w:pPr>
              <w:pStyle w:val="ListParagraph"/>
              <w:numPr>
                <w:ilvl w:val="0"/>
                <w:numId w:val="18"/>
              </w:numPr>
              <w:ind w:left="466"/>
              <w:contextualSpacing w:val="0"/>
              <w:rPr>
                <w:sz w:val="23"/>
                <w:szCs w:val="23"/>
              </w:rPr>
            </w:pPr>
            <w:r w:rsidRPr="00687F8F">
              <w:rPr>
                <w:sz w:val="23"/>
                <w:szCs w:val="23"/>
              </w:rPr>
              <w:t>Epstein &amp; Walker pp. 548-568</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April 2</w:t>
            </w:r>
          </w:p>
        </w:tc>
        <w:tc>
          <w:tcPr>
            <w:tcW w:w="6592" w:type="dxa"/>
          </w:tcPr>
          <w:p w:rsidR="006C0EE0" w:rsidRPr="006F2232" w:rsidRDefault="006C0EE0" w:rsidP="00AC29FE">
            <w:pPr>
              <w:rPr>
                <w:sz w:val="23"/>
                <w:szCs w:val="23"/>
              </w:rPr>
            </w:pPr>
            <w:r w:rsidRPr="006F2232">
              <w:rPr>
                <w:i/>
                <w:sz w:val="23"/>
                <w:szCs w:val="23"/>
              </w:rPr>
              <w:t>Rights of the Accused—Sentencing; Post-Trial Protection</w:t>
            </w:r>
          </w:p>
          <w:p w:rsidR="006C0EE0" w:rsidRPr="00687F8F" w:rsidRDefault="006C0EE0" w:rsidP="006C0EE0">
            <w:pPr>
              <w:pStyle w:val="ListParagraph"/>
              <w:numPr>
                <w:ilvl w:val="0"/>
                <w:numId w:val="18"/>
              </w:numPr>
              <w:ind w:left="466"/>
              <w:contextualSpacing w:val="0"/>
              <w:rPr>
                <w:sz w:val="23"/>
                <w:szCs w:val="23"/>
              </w:rPr>
            </w:pPr>
            <w:r w:rsidRPr="00687F8F">
              <w:rPr>
                <w:sz w:val="23"/>
                <w:szCs w:val="23"/>
              </w:rPr>
              <w:t>Epstein &amp; Walker pp. 568-593</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April 4</w:t>
            </w:r>
          </w:p>
        </w:tc>
        <w:tc>
          <w:tcPr>
            <w:tcW w:w="6592" w:type="dxa"/>
          </w:tcPr>
          <w:p w:rsidR="006C0EE0" w:rsidRPr="006F2232" w:rsidRDefault="006C0EE0" w:rsidP="00AC29FE">
            <w:pPr>
              <w:rPr>
                <w:sz w:val="23"/>
                <w:szCs w:val="23"/>
              </w:rPr>
            </w:pPr>
            <w:r w:rsidRPr="006F2232">
              <w:rPr>
                <w:i/>
                <w:sz w:val="23"/>
                <w:szCs w:val="23"/>
              </w:rPr>
              <w:t>Civil Rights—</w:t>
            </w:r>
            <w:r w:rsidRPr="00687F8F">
              <w:rPr>
                <w:sz w:val="23"/>
                <w:szCs w:val="23"/>
              </w:rPr>
              <w:t>Introduction; Race</w:t>
            </w:r>
          </w:p>
          <w:p w:rsidR="006C0EE0" w:rsidRPr="00687F8F" w:rsidRDefault="006C0EE0" w:rsidP="006C0EE0">
            <w:pPr>
              <w:pStyle w:val="ListParagraph"/>
              <w:numPr>
                <w:ilvl w:val="0"/>
                <w:numId w:val="18"/>
              </w:numPr>
              <w:ind w:left="466"/>
              <w:contextualSpacing w:val="0"/>
              <w:rPr>
                <w:i/>
                <w:sz w:val="23"/>
                <w:szCs w:val="23"/>
              </w:rPr>
            </w:pPr>
            <w:r w:rsidRPr="00687F8F">
              <w:rPr>
                <w:sz w:val="23"/>
                <w:szCs w:val="23"/>
              </w:rPr>
              <w:t>Epstein &amp; Walker pp. 601-614</w:t>
            </w:r>
          </w:p>
        </w:tc>
      </w:tr>
      <w:tr w:rsidR="006C0EE0" w:rsidRPr="007B5547" w:rsidTr="006C0EE0">
        <w:tc>
          <w:tcPr>
            <w:tcW w:w="2758" w:type="dxa"/>
          </w:tcPr>
          <w:p w:rsidR="006C0EE0" w:rsidRPr="007B5547" w:rsidRDefault="006C0EE0" w:rsidP="00AC29FE">
            <w:pPr>
              <w:rPr>
                <w:sz w:val="23"/>
                <w:szCs w:val="23"/>
              </w:rPr>
            </w:pPr>
            <w:r>
              <w:rPr>
                <w:sz w:val="23"/>
                <w:szCs w:val="23"/>
              </w:rPr>
              <w:t>Friday, April 6</w:t>
            </w:r>
          </w:p>
        </w:tc>
        <w:tc>
          <w:tcPr>
            <w:tcW w:w="6592" w:type="dxa"/>
          </w:tcPr>
          <w:p w:rsidR="006C0EE0" w:rsidRPr="006F2232" w:rsidRDefault="006C0EE0" w:rsidP="00AC29FE">
            <w:pPr>
              <w:rPr>
                <w:sz w:val="23"/>
                <w:szCs w:val="23"/>
              </w:rPr>
            </w:pPr>
            <w:r w:rsidRPr="006F2232">
              <w:rPr>
                <w:i/>
                <w:sz w:val="23"/>
                <w:szCs w:val="23"/>
              </w:rPr>
              <w:t>Civil Rights—</w:t>
            </w:r>
            <w:r w:rsidRPr="00687F8F">
              <w:rPr>
                <w:sz w:val="23"/>
                <w:szCs w:val="23"/>
              </w:rPr>
              <w:t>Race</w:t>
            </w:r>
            <w:r w:rsidRPr="006F2232">
              <w:rPr>
                <w:sz w:val="23"/>
                <w:szCs w:val="23"/>
              </w:rPr>
              <w:t xml:space="preserve"> (continued)</w:t>
            </w:r>
          </w:p>
          <w:p w:rsidR="006C0EE0" w:rsidRPr="00687F8F" w:rsidRDefault="006C0EE0" w:rsidP="006C0EE0">
            <w:pPr>
              <w:pStyle w:val="ListParagraph"/>
              <w:numPr>
                <w:ilvl w:val="0"/>
                <w:numId w:val="18"/>
              </w:numPr>
              <w:ind w:left="466"/>
              <w:contextualSpacing w:val="0"/>
              <w:rPr>
                <w:sz w:val="23"/>
                <w:szCs w:val="23"/>
              </w:rPr>
            </w:pPr>
            <w:r w:rsidRPr="00687F8F">
              <w:rPr>
                <w:sz w:val="23"/>
                <w:szCs w:val="23"/>
              </w:rPr>
              <w:t>Epstein &amp; Walker pp. 614-626</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Monday, </w:t>
            </w:r>
            <w:r>
              <w:rPr>
                <w:sz w:val="23"/>
                <w:szCs w:val="23"/>
              </w:rPr>
              <w:t>April</w:t>
            </w:r>
            <w:r w:rsidRPr="007B5547">
              <w:rPr>
                <w:sz w:val="23"/>
                <w:szCs w:val="23"/>
              </w:rPr>
              <w:t xml:space="preserve"> </w:t>
            </w:r>
            <w:r>
              <w:rPr>
                <w:sz w:val="23"/>
                <w:szCs w:val="23"/>
              </w:rPr>
              <w:t>9</w:t>
            </w:r>
          </w:p>
        </w:tc>
        <w:tc>
          <w:tcPr>
            <w:tcW w:w="6592" w:type="dxa"/>
          </w:tcPr>
          <w:p w:rsidR="006C0EE0" w:rsidRPr="006F2232" w:rsidRDefault="006C0EE0" w:rsidP="00AC29FE">
            <w:pPr>
              <w:rPr>
                <w:sz w:val="23"/>
                <w:szCs w:val="23"/>
              </w:rPr>
            </w:pPr>
            <w:r w:rsidRPr="006F2232">
              <w:rPr>
                <w:i/>
                <w:sz w:val="23"/>
                <w:szCs w:val="23"/>
              </w:rPr>
              <w:t>Civil Rights—</w:t>
            </w:r>
            <w:r w:rsidRPr="00687F8F">
              <w:rPr>
                <w:sz w:val="23"/>
                <w:szCs w:val="23"/>
              </w:rPr>
              <w:t>Race</w:t>
            </w:r>
            <w:r w:rsidRPr="006F2232">
              <w:rPr>
                <w:sz w:val="23"/>
                <w:szCs w:val="23"/>
              </w:rPr>
              <w:t xml:space="preserve"> (continued)</w:t>
            </w:r>
          </w:p>
          <w:p w:rsidR="006C0EE0" w:rsidRPr="00687F8F" w:rsidRDefault="006C0EE0" w:rsidP="006C0EE0">
            <w:pPr>
              <w:pStyle w:val="ListParagraph"/>
              <w:numPr>
                <w:ilvl w:val="0"/>
                <w:numId w:val="18"/>
              </w:numPr>
              <w:ind w:left="466"/>
              <w:contextualSpacing w:val="0"/>
              <w:rPr>
                <w:sz w:val="23"/>
                <w:szCs w:val="23"/>
              </w:rPr>
            </w:pPr>
            <w:r w:rsidRPr="00687F8F">
              <w:rPr>
                <w:sz w:val="23"/>
                <w:szCs w:val="23"/>
              </w:rPr>
              <w:t>Epstein &amp; Walker pp. 626-640 &amp; 644-648</w:t>
            </w:r>
          </w:p>
        </w:tc>
      </w:tr>
      <w:tr w:rsidR="006C0EE0" w:rsidRPr="007B5547" w:rsidTr="006C0EE0">
        <w:tc>
          <w:tcPr>
            <w:tcW w:w="2758" w:type="dxa"/>
          </w:tcPr>
          <w:p w:rsidR="006C0EE0" w:rsidRPr="007B5547" w:rsidRDefault="006C0EE0" w:rsidP="00AC29FE">
            <w:pPr>
              <w:rPr>
                <w:sz w:val="23"/>
                <w:szCs w:val="23"/>
              </w:rPr>
            </w:pPr>
            <w:r w:rsidRPr="007B5547">
              <w:rPr>
                <w:sz w:val="23"/>
                <w:szCs w:val="23"/>
              </w:rPr>
              <w:t xml:space="preserve">Wednesday, </w:t>
            </w:r>
            <w:r>
              <w:rPr>
                <w:sz w:val="23"/>
                <w:szCs w:val="23"/>
              </w:rPr>
              <w:t>April 11</w:t>
            </w:r>
          </w:p>
        </w:tc>
        <w:tc>
          <w:tcPr>
            <w:tcW w:w="6592" w:type="dxa"/>
          </w:tcPr>
          <w:p w:rsidR="006C0EE0" w:rsidRPr="00B270C2" w:rsidRDefault="006C0EE0" w:rsidP="00AC29FE">
            <w:pPr>
              <w:rPr>
                <w:i/>
                <w:sz w:val="23"/>
                <w:szCs w:val="23"/>
              </w:rPr>
            </w:pPr>
            <w:r w:rsidRPr="00B270C2">
              <w:rPr>
                <w:i/>
                <w:sz w:val="23"/>
                <w:szCs w:val="23"/>
              </w:rPr>
              <w:t>Civil Rights—</w:t>
            </w:r>
            <w:r w:rsidRPr="00687F8F">
              <w:rPr>
                <w:sz w:val="23"/>
                <w:szCs w:val="23"/>
              </w:rPr>
              <w:t>Gender</w:t>
            </w:r>
          </w:p>
          <w:p w:rsidR="006C0EE0" w:rsidRPr="00687F8F" w:rsidRDefault="006C0EE0" w:rsidP="006C0EE0">
            <w:pPr>
              <w:pStyle w:val="ListParagraph"/>
              <w:numPr>
                <w:ilvl w:val="0"/>
                <w:numId w:val="18"/>
              </w:numPr>
              <w:ind w:left="466"/>
              <w:contextualSpacing w:val="0"/>
              <w:rPr>
                <w:sz w:val="23"/>
                <w:szCs w:val="23"/>
              </w:rPr>
            </w:pPr>
            <w:r w:rsidRPr="00687F8F">
              <w:rPr>
                <w:sz w:val="23"/>
                <w:szCs w:val="23"/>
              </w:rPr>
              <w:t>Epstein &amp; Walker pp. 669-688</w:t>
            </w:r>
          </w:p>
        </w:tc>
      </w:tr>
      <w:tr w:rsidR="006C0EE0" w:rsidRPr="007B5547" w:rsidTr="006C0EE0">
        <w:tc>
          <w:tcPr>
            <w:tcW w:w="2758" w:type="dxa"/>
          </w:tcPr>
          <w:p w:rsidR="006C0EE0" w:rsidRPr="00FE30B3" w:rsidRDefault="006C0EE0" w:rsidP="00AC29FE">
            <w:pPr>
              <w:pStyle w:val="Default"/>
              <w:rPr>
                <w:rFonts w:ascii="Times New Roman" w:hAnsi="Times New Roman" w:cs="Times New Roman"/>
                <w:sz w:val="23"/>
                <w:szCs w:val="23"/>
              </w:rPr>
            </w:pPr>
            <w:r>
              <w:rPr>
                <w:rFonts w:ascii="Times New Roman" w:hAnsi="Times New Roman" w:cs="Times New Roman"/>
                <w:sz w:val="23"/>
                <w:szCs w:val="23"/>
              </w:rPr>
              <w:t>Friday, April 13</w:t>
            </w:r>
          </w:p>
        </w:tc>
        <w:tc>
          <w:tcPr>
            <w:tcW w:w="6592" w:type="dxa"/>
          </w:tcPr>
          <w:p w:rsidR="006C0EE0" w:rsidRPr="0040213E" w:rsidRDefault="006C0EE0" w:rsidP="00AC29FE">
            <w:pPr>
              <w:rPr>
                <w:i/>
                <w:sz w:val="23"/>
                <w:szCs w:val="23"/>
              </w:rPr>
            </w:pPr>
            <w:r w:rsidRPr="0040213E">
              <w:rPr>
                <w:i/>
                <w:sz w:val="23"/>
                <w:szCs w:val="23"/>
              </w:rPr>
              <w:t>Civil Rights—</w:t>
            </w:r>
            <w:r w:rsidRPr="00687F8F">
              <w:rPr>
                <w:sz w:val="23"/>
                <w:szCs w:val="23"/>
              </w:rPr>
              <w:t>Sexual Orientation &amp; Economic Status</w:t>
            </w:r>
          </w:p>
          <w:p w:rsidR="006C0EE0" w:rsidRPr="00687F8F" w:rsidRDefault="006C0EE0" w:rsidP="006C0EE0">
            <w:pPr>
              <w:pStyle w:val="ListParagraph"/>
              <w:numPr>
                <w:ilvl w:val="0"/>
                <w:numId w:val="18"/>
              </w:numPr>
              <w:tabs>
                <w:tab w:val="left" w:pos="2430"/>
              </w:tabs>
              <w:ind w:left="466"/>
              <w:contextualSpacing w:val="0"/>
              <w:rPr>
                <w:b/>
                <w:sz w:val="23"/>
                <w:szCs w:val="23"/>
              </w:rPr>
            </w:pPr>
            <w:r w:rsidRPr="00687F8F">
              <w:rPr>
                <w:sz w:val="23"/>
                <w:szCs w:val="23"/>
              </w:rPr>
              <w:t>Epstein &amp; Walker pp. 688-706</w:t>
            </w:r>
          </w:p>
        </w:tc>
      </w:tr>
      <w:tr w:rsidR="006C0EE0" w:rsidRPr="00706DFE" w:rsidTr="006C0EE0">
        <w:tc>
          <w:tcPr>
            <w:tcW w:w="2758" w:type="dxa"/>
          </w:tcPr>
          <w:p w:rsidR="006C0EE0" w:rsidRPr="007B5547" w:rsidRDefault="006C0EE0" w:rsidP="00AC29FE">
            <w:pPr>
              <w:rPr>
                <w:sz w:val="23"/>
                <w:szCs w:val="23"/>
              </w:rPr>
            </w:pPr>
            <w:r>
              <w:rPr>
                <w:sz w:val="23"/>
                <w:szCs w:val="23"/>
              </w:rPr>
              <w:t>Monday, April 16</w:t>
            </w:r>
          </w:p>
        </w:tc>
        <w:tc>
          <w:tcPr>
            <w:tcW w:w="6592" w:type="dxa"/>
          </w:tcPr>
          <w:p w:rsidR="006C0EE0" w:rsidRPr="0040213E" w:rsidRDefault="006C0EE0" w:rsidP="00AC29FE">
            <w:pPr>
              <w:rPr>
                <w:sz w:val="23"/>
                <w:szCs w:val="23"/>
              </w:rPr>
            </w:pPr>
            <w:r w:rsidRPr="0040213E">
              <w:rPr>
                <w:i/>
                <w:sz w:val="23"/>
                <w:szCs w:val="23"/>
              </w:rPr>
              <w:t>Civil Rights—Remedying Discrimination</w:t>
            </w:r>
          </w:p>
          <w:p w:rsidR="006C0EE0" w:rsidRPr="00687F8F" w:rsidRDefault="006C0EE0" w:rsidP="006C0EE0">
            <w:pPr>
              <w:pStyle w:val="ListParagraph"/>
              <w:numPr>
                <w:ilvl w:val="0"/>
                <w:numId w:val="18"/>
              </w:numPr>
              <w:ind w:left="466"/>
              <w:contextualSpacing w:val="0"/>
              <w:rPr>
                <w:sz w:val="23"/>
                <w:szCs w:val="23"/>
              </w:rPr>
            </w:pPr>
            <w:r w:rsidRPr="00687F8F">
              <w:rPr>
                <w:sz w:val="23"/>
                <w:szCs w:val="23"/>
              </w:rPr>
              <w:t>Epstein &amp; Walker pp. 648-669</w:t>
            </w:r>
          </w:p>
        </w:tc>
      </w:tr>
      <w:tr w:rsidR="006C0EE0" w:rsidRPr="00706DFE" w:rsidTr="006C0EE0">
        <w:tc>
          <w:tcPr>
            <w:tcW w:w="2758" w:type="dxa"/>
          </w:tcPr>
          <w:p w:rsidR="006C0EE0" w:rsidRDefault="006C0EE0" w:rsidP="00AC29FE">
            <w:pPr>
              <w:rPr>
                <w:sz w:val="23"/>
                <w:szCs w:val="23"/>
              </w:rPr>
            </w:pPr>
            <w:r>
              <w:rPr>
                <w:sz w:val="23"/>
                <w:szCs w:val="23"/>
              </w:rPr>
              <w:t>Wednesday, April 18</w:t>
            </w:r>
          </w:p>
        </w:tc>
        <w:tc>
          <w:tcPr>
            <w:tcW w:w="6592" w:type="dxa"/>
          </w:tcPr>
          <w:p w:rsidR="006C0EE0" w:rsidRPr="00FD009B" w:rsidRDefault="006C0EE0" w:rsidP="00AC29FE">
            <w:pPr>
              <w:rPr>
                <w:sz w:val="23"/>
                <w:szCs w:val="23"/>
              </w:rPr>
            </w:pPr>
            <w:r>
              <w:rPr>
                <w:i/>
                <w:sz w:val="23"/>
                <w:szCs w:val="23"/>
              </w:rPr>
              <w:t>Civil Rights—</w:t>
            </w:r>
            <w:r w:rsidRPr="00687F8F">
              <w:rPr>
                <w:sz w:val="23"/>
                <w:szCs w:val="23"/>
              </w:rPr>
              <w:t>Voting and Representation</w:t>
            </w:r>
          </w:p>
          <w:p w:rsidR="006C0EE0" w:rsidRPr="00687F8F" w:rsidRDefault="006C0EE0" w:rsidP="006C0EE0">
            <w:pPr>
              <w:pStyle w:val="ListParagraph"/>
              <w:numPr>
                <w:ilvl w:val="0"/>
                <w:numId w:val="18"/>
              </w:numPr>
              <w:ind w:left="466"/>
              <w:contextualSpacing w:val="0"/>
              <w:rPr>
                <w:sz w:val="23"/>
                <w:szCs w:val="23"/>
              </w:rPr>
            </w:pPr>
            <w:r w:rsidRPr="00687F8F">
              <w:rPr>
                <w:sz w:val="23"/>
                <w:szCs w:val="23"/>
              </w:rPr>
              <w:t>Epstein &amp; Walker pp. 717-741</w:t>
            </w:r>
          </w:p>
        </w:tc>
      </w:tr>
      <w:tr w:rsidR="006C0EE0" w:rsidRPr="00706DFE" w:rsidTr="006C0EE0">
        <w:tc>
          <w:tcPr>
            <w:tcW w:w="2758" w:type="dxa"/>
          </w:tcPr>
          <w:p w:rsidR="006C0EE0" w:rsidRDefault="006C0EE0" w:rsidP="00AC29FE">
            <w:pPr>
              <w:rPr>
                <w:sz w:val="23"/>
                <w:szCs w:val="23"/>
              </w:rPr>
            </w:pPr>
            <w:r>
              <w:rPr>
                <w:sz w:val="23"/>
                <w:szCs w:val="23"/>
              </w:rPr>
              <w:t>Friday, April 20</w:t>
            </w:r>
          </w:p>
        </w:tc>
        <w:tc>
          <w:tcPr>
            <w:tcW w:w="6592" w:type="dxa"/>
          </w:tcPr>
          <w:p w:rsidR="006C0EE0" w:rsidRPr="00FD009B" w:rsidRDefault="006C0EE0" w:rsidP="00AC29FE">
            <w:pPr>
              <w:rPr>
                <w:sz w:val="23"/>
                <w:szCs w:val="23"/>
              </w:rPr>
            </w:pPr>
            <w:r>
              <w:rPr>
                <w:i/>
                <w:sz w:val="23"/>
                <w:szCs w:val="23"/>
              </w:rPr>
              <w:t>Civil Rights—</w:t>
            </w:r>
            <w:r w:rsidRPr="00687F8F">
              <w:rPr>
                <w:sz w:val="23"/>
                <w:szCs w:val="23"/>
              </w:rPr>
              <w:t>Voting and Representation</w:t>
            </w:r>
            <w:r w:rsidRPr="00FD009B">
              <w:rPr>
                <w:sz w:val="23"/>
                <w:szCs w:val="23"/>
              </w:rPr>
              <w:t xml:space="preserve"> (continued)</w:t>
            </w:r>
          </w:p>
          <w:p w:rsidR="006C0EE0" w:rsidRPr="00DD01B1" w:rsidRDefault="006C0EE0" w:rsidP="006C0EE0">
            <w:pPr>
              <w:pStyle w:val="ListParagraph"/>
              <w:numPr>
                <w:ilvl w:val="0"/>
                <w:numId w:val="18"/>
              </w:numPr>
              <w:ind w:left="466"/>
              <w:contextualSpacing w:val="0"/>
              <w:rPr>
                <w:sz w:val="23"/>
                <w:szCs w:val="23"/>
              </w:rPr>
            </w:pPr>
            <w:r w:rsidRPr="00DD01B1">
              <w:rPr>
                <w:sz w:val="23"/>
                <w:szCs w:val="23"/>
              </w:rPr>
              <w:t>Epstein &amp; Walker pp. 741-7768</w:t>
            </w:r>
          </w:p>
        </w:tc>
      </w:tr>
      <w:tr w:rsidR="006C0EE0" w:rsidRPr="00706DFE" w:rsidTr="006C0EE0">
        <w:tc>
          <w:tcPr>
            <w:tcW w:w="2758" w:type="dxa"/>
          </w:tcPr>
          <w:p w:rsidR="006C0EE0" w:rsidRDefault="006C0EE0" w:rsidP="00AC29FE">
            <w:pPr>
              <w:rPr>
                <w:sz w:val="23"/>
                <w:szCs w:val="23"/>
              </w:rPr>
            </w:pPr>
            <w:r>
              <w:rPr>
                <w:sz w:val="23"/>
                <w:szCs w:val="23"/>
              </w:rPr>
              <w:t>Monday, April 23</w:t>
            </w:r>
          </w:p>
        </w:tc>
        <w:tc>
          <w:tcPr>
            <w:tcW w:w="6592" w:type="dxa"/>
          </w:tcPr>
          <w:p w:rsidR="006C0EE0" w:rsidRDefault="006C0EE0" w:rsidP="00AC29FE">
            <w:pPr>
              <w:rPr>
                <w:sz w:val="23"/>
                <w:szCs w:val="23"/>
              </w:rPr>
            </w:pPr>
            <w:r w:rsidRPr="00FD009B">
              <w:rPr>
                <w:sz w:val="23"/>
                <w:szCs w:val="23"/>
              </w:rPr>
              <w:t>Catchup Da</w:t>
            </w:r>
            <w:r>
              <w:rPr>
                <w:sz w:val="23"/>
                <w:szCs w:val="23"/>
              </w:rPr>
              <w:t>y</w:t>
            </w:r>
          </w:p>
        </w:tc>
      </w:tr>
      <w:tr w:rsidR="006C0EE0" w:rsidRPr="00706DFE" w:rsidTr="006C0EE0">
        <w:tc>
          <w:tcPr>
            <w:tcW w:w="2758" w:type="dxa"/>
          </w:tcPr>
          <w:p w:rsidR="006C0EE0" w:rsidRPr="007B5547" w:rsidRDefault="006C0EE0" w:rsidP="00AC29FE">
            <w:pPr>
              <w:rPr>
                <w:sz w:val="23"/>
                <w:szCs w:val="23"/>
              </w:rPr>
            </w:pPr>
            <w:r>
              <w:rPr>
                <w:sz w:val="23"/>
                <w:szCs w:val="23"/>
              </w:rPr>
              <w:t>Wednesday, April 25</w:t>
            </w:r>
          </w:p>
        </w:tc>
        <w:tc>
          <w:tcPr>
            <w:tcW w:w="6592" w:type="dxa"/>
          </w:tcPr>
          <w:p w:rsidR="006C0EE0" w:rsidRPr="00706DFE" w:rsidRDefault="006C0EE0" w:rsidP="00AC29FE">
            <w:pPr>
              <w:rPr>
                <w:sz w:val="23"/>
                <w:szCs w:val="23"/>
              </w:rPr>
            </w:pPr>
            <w:r>
              <w:rPr>
                <w:sz w:val="23"/>
                <w:szCs w:val="23"/>
              </w:rPr>
              <w:t>Final Review</w:t>
            </w:r>
          </w:p>
        </w:tc>
      </w:tr>
      <w:tr w:rsidR="006C0EE0" w:rsidRPr="00706DFE" w:rsidTr="006C0EE0">
        <w:tc>
          <w:tcPr>
            <w:tcW w:w="2758" w:type="dxa"/>
          </w:tcPr>
          <w:p w:rsidR="006C0EE0" w:rsidRPr="007B5547" w:rsidRDefault="006C0EE0" w:rsidP="00AC29FE">
            <w:pPr>
              <w:pStyle w:val="Default"/>
              <w:rPr>
                <w:rFonts w:ascii="Times New Roman" w:hAnsi="Times New Roman" w:cs="Times New Roman"/>
                <w:color w:val="221E1F"/>
                <w:sz w:val="23"/>
                <w:szCs w:val="23"/>
              </w:rPr>
            </w:pPr>
            <w:r>
              <w:rPr>
                <w:rFonts w:ascii="Times New Roman" w:hAnsi="Times New Roman" w:cs="Times New Roman"/>
                <w:color w:val="221E1F"/>
                <w:sz w:val="23"/>
                <w:szCs w:val="23"/>
              </w:rPr>
              <w:t>Monday</w:t>
            </w:r>
            <w:r w:rsidRPr="007B5547">
              <w:rPr>
                <w:rFonts w:ascii="Times New Roman" w:hAnsi="Times New Roman" w:cs="Times New Roman"/>
                <w:color w:val="221E1F"/>
                <w:sz w:val="23"/>
                <w:szCs w:val="23"/>
              </w:rPr>
              <w:t xml:space="preserve">, </w:t>
            </w:r>
            <w:r>
              <w:rPr>
                <w:rFonts w:ascii="Times New Roman" w:hAnsi="Times New Roman" w:cs="Times New Roman"/>
                <w:color w:val="221E1F"/>
                <w:sz w:val="23"/>
                <w:szCs w:val="23"/>
              </w:rPr>
              <w:t>April</w:t>
            </w:r>
            <w:r w:rsidRPr="007B5547">
              <w:rPr>
                <w:rFonts w:ascii="Times New Roman" w:hAnsi="Times New Roman" w:cs="Times New Roman"/>
                <w:color w:val="221E1F"/>
                <w:sz w:val="23"/>
                <w:szCs w:val="23"/>
              </w:rPr>
              <w:t xml:space="preserve"> </w:t>
            </w:r>
            <w:r>
              <w:rPr>
                <w:rFonts w:ascii="Times New Roman" w:hAnsi="Times New Roman" w:cs="Times New Roman"/>
                <w:color w:val="221E1F"/>
                <w:sz w:val="23"/>
                <w:szCs w:val="23"/>
              </w:rPr>
              <w:t>30</w:t>
            </w:r>
          </w:p>
          <w:p w:rsidR="006C0EE0" w:rsidRPr="007B5547" w:rsidRDefault="006C0EE0" w:rsidP="00AC29FE">
            <w:pPr>
              <w:pStyle w:val="Default"/>
              <w:rPr>
                <w:rFonts w:ascii="Times New Roman" w:hAnsi="Times New Roman" w:cs="Times New Roman"/>
                <w:b/>
                <w:sz w:val="23"/>
                <w:szCs w:val="23"/>
              </w:rPr>
            </w:pPr>
            <w:r>
              <w:rPr>
                <w:rFonts w:ascii="Times New Roman" w:hAnsi="Times New Roman" w:cs="Times New Roman"/>
                <w:b/>
                <w:color w:val="221E1F"/>
                <w:sz w:val="23"/>
                <w:szCs w:val="23"/>
              </w:rPr>
              <w:t>12</w:t>
            </w:r>
            <w:r w:rsidRPr="007B5547">
              <w:rPr>
                <w:rFonts w:ascii="Times New Roman" w:hAnsi="Times New Roman" w:cs="Times New Roman"/>
                <w:b/>
                <w:color w:val="221E1F"/>
                <w:sz w:val="23"/>
                <w:szCs w:val="23"/>
              </w:rPr>
              <w:t>:00</w:t>
            </w:r>
            <w:r>
              <w:rPr>
                <w:rFonts w:ascii="Times New Roman" w:hAnsi="Times New Roman" w:cs="Times New Roman"/>
                <w:b/>
                <w:color w:val="221E1F"/>
                <w:sz w:val="23"/>
                <w:szCs w:val="23"/>
              </w:rPr>
              <w:t>p</w:t>
            </w:r>
            <w:r w:rsidRPr="007B5547">
              <w:rPr>
                <w:rFonts w:ascii="Times New Roman" w:hAnsi="Times New Roman" w:cs="Times New Roman"/>
                <w:b/>
                <w:color w:val="221E1F"/>
                <w:sz w:val="23"/>
                <w:szCs w:val="23"/>
              </w:rPr>
              <w:t>m-</w:t>
            </w:r>
            <w:r>
              <w:rPr>
                <w:rFonts w:ascii="Times New Roman" w:hAnsi="Times New Roman" w:cs="Times New Roman"/>
                <w:b/>
                <w:color w:val="221E1F"/>
                <w:sz w:val="23"/>
                <w:szCs w:val="23"/>
              </w:rPr>
              <w:t>3:00p</w:t>
            </w:r>
            <w:r w:rsidRPr="007B5547">
              <w:rPr>
                <w:rFonts w:ascii="Times New Roman" w:hAnsi="Times New Roman" w:cs="Times New Roman"/>
                <w:b/>
                <w:color w:val="221E1F"/>
                <w:sz w:val="23"/>
                <w:szCs w:val="23"/>
              </w:rPr>
              <w:t>m</w:t>
            </w:r>
          </w:p>
        </w:tc>
        <w:tc>
          <w:tcPr>
            <w:tcW w:w="6592" w:type="dxa"/>
          </w:tcPr>
          <w:p w:rsidR="006C0EE0" w:rsidRPr="007B5547" w:rsidRDefault="006C0EE0" w:rsidP="00AC29FE">
            <w:pPr>
              <w:tabs>
                <w:tab w:val="left" w:pos="2430"/>
              </w:tabs>
              <w:rPr>
                <w:b/>
                <w:sz w:val="23"/>
                <w:szCs w:val="23"/>
              </w:rPr>
            </w:pPr>
            <w:r w:rsidRPr="007B5547">
              <w:rPr>
                <w:b/>
                <w:sz w:val="23"/>
                <w:szCs w:val="23"/>
              </w:rPr>
              <w:t>Final Exam</w:t>
            </w:r>
            <w:r>
              <w:rPr>
                <w:b/>
                <w:sz w:val="23"/>
                <w:szCs w:val="23"/>
              </w:rPr>
              <w:tab/>
            </w:r>
          </w:p>
        </w:tc>
      </w:tr>
    </w:tbl>
    <w:p w:rsidR="006C0EE0" w:rsidRDefault="006C0EE0" w:rsidP="006C0EE0"/>
    <w:p w:rsidR="006C0EE0" w:rsidRDefault="006C0EE0" w:rsidP="006C0EE0"/>
    <w:p w:rsidR="00B9715E" w:rsidRDefault="00B9715E">
      <w:pPr>
        <w:spacing w:after="160" w:line="259" w:lineRule="auto"/>
        <w:rPr>
          <w:sz w:val="23"/>
          <w:szCs w:val="23"/>
        </w:rPr>
      </w:pPr>
    </w:p>
    <w:sectPr w:rsidR="00B9715E" w:rsidSect="0047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184"/>
    <w:multiLevelType w:val="hybridMultilevel"/>
    <w:tmpl w:val="D6E4A834"/>
    <w:lvl w:ilvl="0" w:tplc="6B08906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87DBD"/>
    <w:multiLevelType w:val="hybridMultilevel"/>
    <w:tmpl w:val="6016AACA"/>
    <w:lvl w:ilvl="0" w:tplc="7BE0AD0E">
      <w:start w:val="1"/>
      <w:numFmt w:val="bullet"/>
      <w:lvlText w:val=""/>
      <w:lvlJc w:val="left"/>
      <w:pPr>
        <w:ind w:left="720" w:hanging="360"/>
      </w:pPr>
      <w:rPr>
        <w:rFonts w:ascii="Wingdings" w:hAnsi="Wingdings" w:cs="Times New Roman" w:hint="default"/>
        <w:b w:val="0"/>
        <w:i w:val="0"/>
        <w:sz w:val="20"/>
        <w:szCs w:val="20"/>
      </w:rPr>
    </w:lvl>
    <w:lvl w:ilvl="1" w:tplc="B716790E">
      <w:numFmt w:val="bullet"/>
      <w:lvlText w:val="•"/>
      <w:lvlJc w:val="left"/>
      <w:pPr>
        <w:ind w:left="1800" w:hanging="72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852AE"/>
    <w:multiLevelType w:val="hybridMultilevel"/>
    <w:tmpl w:val="6A7ECA14"/>
    <w:lvl w:ilvl="0" w:tplc="07023ABA">
      <w:start w:val="1"/>
      <w:numFmt w:val="bullet"/>
      <w:lvlText w:val=""/>
      <w:lvlJc w:val="left"/>
      <w:pPr>
        <w:tabs>
          <w:tab w:val="num" w:pos="720"/>
        </w:tabs>
        <w:ind w:left="720" w:hanging="360"/>
      </w:pPr>
      <w:rPr>
        <w:rFonts w:ascii="Wingdings" w:hAnsi="Wingdings" w:cs="Times New Roman" w:hint="default"/>
        <w:b w:val="0"/>
        <w:i w:val="0"/>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D388B"/>
    <w:multiLevelType w:val="hybridMultilevel"/>
    <w:tmpl w:val="0796576A"/>
    <w:lvl w:ilvl="0" w:tplc="1D86082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C6EC2"/>
    <w:multiLevelType w:val="hybridMultilevel"/>
    <w:tmpl w:val="F3B63B40"/>
    <w:lvl w:ilvl="0" w:tplc="84681072">
      <w:start w:val="1"/>
      <w:numFmt w:val="bullet"/>
      <w:lvlText w:val=""/>
      <w:lvlJc w:val="left"/>
      <w:pPr>
        <w:tabs>
          <w:tab w:val="num" w:pos="720"/>
        </w:tabs>
        <w:ind w:left="720" w:hanging="360"/>
      </w:pPr>
      <w:rPr>
        <w:rFonts w:ascii="Wingdings" w:hAnsi="Wingdings" w:cs="Times New Roman" w:hint="default"/>
        <w:b w:val="0"/>
        <w:i w:val="0"/>
        <w:color w:val="auto"/>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667C8"/>
    <w:multiLevelType w:val="hybridMultilevel"/>
    <w:tmpl w:val="D95E6CE6"/>
    <w:lvl w:ilvl="0" w:tplc="24AC3822">
      <w:start w:val="1"/>
      <w:numFmt w:val="bullet"/>
      <w:lvlText w:val=""/>
      <w:lvlJc w:val="left"/>
      <w:pPr>
        <w:tabs>
          <w:tab w:val="num" w:pos="720"/>
        </w:tabs>
        <w:ind w:left="720" w:hanging="360"/>
      </w:pPr>
      <w:rPr>
        <w:rFonts w:ascii="Wingdings" w:hAnsi="Wingdings" w:hint="default"/>
        <w:b w:val="0"/>
        <w:i w:val="0"/>
        <w:color w:val="auto"/>
        <w:sz w:val="22"/>
        <w:szCs w:val="20"/>
      </w:rPr>
    </w:lvl>
    <w:lvl w:ilvl="1" w:tplc="6F42BBEE">
      <w:start w:val="1"/>
      <w:numFmt w:val="bullet"/>
      <w:lvlText w:val=""/>
      <w:lvlJc w:val="left"/>
      <w:pPr>
        <w:tabs>
          <w:tab w:val="num" w:pos="1440"/>
        </w:tabs>
        <w:ind w:left="1440" w:hanging="360"/>
      </w:pPr>
      <w:rPr>
        <w:rFonts w:ascii="Symbol" w:hAnsi="Symbol"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E154F"/>
    <w:multiLevelType w:val="hybridMultilevel"/>
    <w:tmpl w:val="4224AE40"/>
    <w:lvl w:ilvl="0" w:tplc="ABFC7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831A3"/>
    <w:multiLevelType w:val="hybridMultilevel"/>
    <w:tmpl w:val="3EE8A114"/>
    <w:lvl w:ilvl="0" w:tplc="C20CC4BA">
      <w:start w:val="1"/>
      <w:numFmt w:val="bullet"/>
      <w:lvlText w:val=""/>
      <w:lvlJc w:val="left"/>
      <w:pPr>
        <w:ind w:left="144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27256"/>
    <w:multiLevelType w:val="hybridMultilevel"/>
    <w:tmpl w:val="6D2A6A54"/>
    <w:lvl w:ilvl="0" w:tplc="E6525542">
      <w:start w:val="1"/>
      <w:numFmt w:val="bullet"/>
      <w:lvlText w:val="­"/>
      <w:lvlJc w:val="left"/>
      <w:pPr>
        <w:ind w:left="720" w:hanging="360"/>
      </w:pPr>
      <w:rPr>
        <w:rFonts w:ascii="Courier New" w:hAnsi="Courier New" w:hint="default"/>
      </w:rPr>
    </w:lvl>
    <w:lvl w:ilvl="1" w:tplc="E652554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14D8B"/>
    <w:multiLevelType w:val="hybridMultilevel"/>
    <w:tmpl w:val="84E8286C"/>
    <w:lvl w:ilvl="0" w:tplc="37E2471A">
      <w:start w:val="1"/>
      <w:numFmt w:val="bullet"/>
      <w:lvlText w:val=""/>
      <w:lvlJc w:val="left"/>
      <w:pPr>
        <w:tabs>
          <w:tab w:val="num" w:pos="720"/>
        </w:tabs>
        <w:ind w:left="720" w:hanging="360"/>
      </w:pPr>
      <w:rPr>
        <w:rFonts w:ascii="Wingdings" w:hAnsi="Wingdings"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42591"/>
    <w:multiLevelType w:val="hybridMultilevel"/>
    <w:tmpl w:val="0C78D780"/>
    <w:lvl w:ilvl="0" w:tplc="37E2471A">
      <w:start w:val="1"/>
      <w:numFmt w:val="bullet"/>
      <w:lvlText w:val=""/>
      <w:lvlJc w:val="left"/>
      <w:pPr>
        <w:tabs>
          <w:tab w:val="num" w:pos="720"/>
        </w:tabs>
        <w:ind w:left="720" w:hanging="360"/>
      </w:pPr>
      <w:rPr>
        <w:rFonts w:ascii="Wingdings" w:hAnsi="Wingdings" w:cs="Times New Roman" w:hint="default"/>
        <w:b w:val="0"/>
        <w:i w:val="0"/>
        <w:sz w:val="20"/>
        <w:szCs w:val="20"/>
      </w:rPr>
    </w:lvl>
    <w:lvl w:ilvl="1" w:tplc="7BE0AD0E">
      <w:start w:val="1"/>
      <w:numFmt w:val="bullet"/>
      <w:lvlText w:val=""/>
      <w:lvlJc w:val="left"/>
      <w:pPr>
        <w:tabs>
          <w:tab w:val="num" w:pos="1440"/>
        </w:tabs>
        <w:ind w:left="1440" w:hanging="360"/>
      </w:pPr>
      <w:rPr>
        <w:rFonts w:ascii="Wingdings" w:hAnsi="Wingdings" w:cs="Times New Roman"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E2DEC"/>
    <w:multiLevelType w:val="hybridMultilevel"/>
    <w:tmpl w:val="854091A0"/>
    <w:lvl w:ilvl="0" w:tplc="1526D8FC">
      <w:start w:val="1"/>
      <w:numFmt w:val="bullet"/>
      <w:lvlText w:val=""/>
      <w:lvlJc w:val="left"/>
      <w:pPr>
        <w:tabs>
          <w:tab w:val="num" w:pos="720"/>
        </w:tabs>
        <w:ind w:left="720" w:hanging="360"/>
      </w:pPr>
      <w:rPr>
        <w:rFonts w:ascii="Wingdings" w:hAnsi="Wingdings" w:cs="Times New Roman" w:hint="default"/>
        <w:b w:val="0"/>
        <w:i w:val="0"/>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15B36"/>
    <w:multiLevelType w:val="hybridMultilevel"/>
    <w:tmpl w:val="CE7880DC"/>
    <w:lvl w:ilvl="0" w:tplc="DB26E140">
      <w:start w:val="1"/>
      <w:numFmt w:val="bullet"/>
      <w:lvlText w:val=""/>
      <w:lvlJc w:val="left"/>
      <w:pPr>
        <w:tabs>
          <w:tab w:val="num" w:pos="720"/>
        </w:tabs>
        <w:ind w:left="720" w:hanging="360"/>
      </w:pPr>
      <w:rPr>
        <w:rFonts w:ascii="Wingdings" w:hAnsi="Wingdings" w:cs="Times New Roman" w:hint="default"/>
        <w:b w:val="0"/>
        <w:i w:val="0"/>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4339F"/>
    <w:multiLevelType w:val="hybridMultilevel"/>
    <w:tmpl w:val="B3FEC436"/>
    <w:lvl w:ilvl="0" w:tplc="7BE0AD0E">
      <w:start w:val="1"/>
      <w:numFmt w:val="bullet"/>
      <w:lvlText w:val=""/>
      <w:lvlJc w:val="left"/>
      <w:pPr>
        <w:tabs>
          <w:tab w:val="num" w:pos="720"/>
        </w:tabs>
        <w:ind w:left="720" w:hanging="360"/>
      </w:pPr>
      <w:rPr>
        <w:rFonts w:ascii="Wingdings" w:hAnsi="Wingdings"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45D30"/>
    <w:multiLevelType w:val="hybridMultilevel"/>
    <w:tmpl w:val="99D299E4"/>
    <w:lvl w:ilvl="0" w:tplc="DF72A1B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26688"/>
    <w:multiLevelType w:val="hybridMultilevel"/>
    <w:tmpl w:val="184A3982"/>
    <w:lvl w:ilvl="0" w:tplc="DF72A1B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E663B"/>
    <w:multiLevelType w:val="hybridMultilevel"/>
    <w:tmpl w:val="A1025B3A"/>
    <w:lvl w:ilvl="0" w:tplc="5860C952">
      <w:start w:val="1"/>
      <w:numFmt w:val="bullet"/>
      <w:lvlText w:val=""/>
      <w:lvlJc w:val="left"/>
      <w:pPr>
        <w:tabs>
          <w:tab w:val="num" w:pos="720"/>
        </w:tabs>
        <w:ind w:left="720" w:hanging="360"/>
      </w:pPr>
      <w:rPr>
        <w:rFonts w:ascii="Wingdings" w:hAnsi="Wingdings" w:cs="Times New Roman" w:hint="default"/>
        <w:b w:val="0"/>
        <w:i w:val="0"/>
        <w:sz w:val="23"/>
        <w:szCs w:val="23"/>
      </w:rPr>
    </w:lvl>
    <w:lvl w:ilvl="1" w:tplc="7F3E0096">
      <w:start w:val="1"/>
      <w:numFmt w:val="bullet"/>
      <w:lvlText w:val=""/>
      <w:lvlJc w:val="left"/>
      <w:pPr>
        <w:tabs>
          <w:tab w:val="num" w:pos="1440"/>
        </w:tabs>
        <w:ind w:left="1440" w:hanging="360"/>
      </w:pPr>
      <w:rPr>
        <w:rFonts w:ascii="Symbol" w:hAnsi="Symbol"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F44EB"/>
    <w:multiLevelType w:val="hybridMultilevel"/>
    <w:tmpl w:val="6CFC5E76"/>
    <w:lvl w:ilvl="0" w:tplc="6950A61A">
      <w:start w:val="1"/>
      <w:numFmt w:val="bullet"/>
      <w:lvlText w:val=""/>
      <w:lvlJc w:val="left"/>
      <w:pPr>
        <w:tabs>
          <w:tab w:val="num" w:pos="720"/>
        </w:tabs>
        <w:ind w:left="720" w:hanging="360"/>
      </w:pPr>
      <w:rPr>
        <w:rFonts w:ascii="Wingdings" w:hAnsi="Wingdings" w:cs="Times New Roman" w:hint="default"/>
        <w:b w:val="0"/>
        <w:i w:val="0"/>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0"/>
  </w:num>
  <w:num w:numId="4">
    <w:abstractNumId w:val="9"/>
  </w:num>
  <w:num w:numId="5">
    <w:abstractNumId w:val="0"/>
  </w:num>
  <w:num w:numId="6">
    <w:abstractNumId w:val="14"/>
  </w:num>
  <w:num w:numId="7">
    <w:abstractNumId w:val="3"/>
  </w:num>
  <w:num w:numId="8">
    <w:abstractNumId w:val="1"/>
  </w:num>
  <w:num w:numId="9">
    <w:abstractNumId w:val="15"/>
  </w:num>
  <w:num w:numId="10">
    <w:abstractNumId w:val="8"/>
  </w:num>
  <w:num w:numId="11">
    <w:abstractNumId w:val="6"/>
  </w:num>
  <w:num w:numId="12">
    <w:abstractNumId w:val="16"/>
  </w:num>
  <w:num w:numId="13">
    <w:abstractNumId w:val="12"/>
  </w:num>
  <w:num w:numId="14">
    <w:abstractNumId w:val="4"/>
  </w:num>
  <w:num w:numId="15">
    <w:abstractNumId w:val="11"/>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DD"/>
    <w:rsid w:val="001378E8"/>
    <w:rsid w:val="00167F71"/>
    <w:rsid w:val="00285A76"/>
    <w:rsid w:val="003602CB"/>
    <w:rsid w:val="0040213E"/>
    <w:rsid w:val="00453844"/>
    <w:rsid w:val="00474EE0"/>
    <w:rsid w:val="00484C89"/>
    <w:rsid w:val="004C6D97"/>
    <w:rsid w:val="004E1BDD"/>
    <w:rsid w:val="00500D00"/>
    <w:rsid w:val="005C3D71"/>
    <w:rsid w:val="005E237C"/>
    <w:rsid w:val="00643F78"/>
    <w:rsid w:val="00692D78"/>
    <w:rsid w:val="00697F8E"/>
    <w:rsid w:val="006A495B"/>
    <w:rsid w:val="006C0EE0"/>
    <w:rsid w:val="006F2232"/>
    <w:rsid w:val="00764290"/>
    <w:rsid w:val="007C2A47"/>
    <w:rsid w:val="007E035F"/>
    <w:rsid w:val="008807AB"/>
    <w:rsid w:val="00996D20"/>
    <w:rsid w:val="009D1C36"/>
    <w:rsid w:val="009F3535"/>
    <w:rsid w:val="00A201BD"/>
    <w:rsid w:val="00A21B0C"/>
    <w:rsid w:val="00A71E4E"/>
    <w:rsid w:val="00A961DE"/>
    <w:rsid w:val="00AA357D"/>
    <w:rsid w:val="00AB17E4"/>
    <w:rsid w:val="00B270C2"/>
    <w:rsid w:val="00B40BC6"/>
    <w:rsid w:val="00B570DF"/>
    <w:rsid w:val="00B86791"/>
    <w:rsid w:val="00B9715E"/>
    <w:rsid w:val="00C06674"/>
    <w:rsid w:val="00C5123B"/>
    <w:rsid w:val="00C77BBB"/>
    <w:rsid w:val="00CA210D"/>
    <w:rsid w:val="00CC3819"/>
    <w:rsid w:val="00DA5619"/>
    <w:rsid w:val="00E87E8C"/>
    <w:rsid w:val="00FD009B"/>
    <w:rsid w:val="00FE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362E"/>
  <w15:chartTrackingRefBased/>
  <w15:docId w15:val="{CF354ABA-E9B9-4A65-85A8-E822C736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232"/>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474EE0"/>
    <w:pPr>
      <w:spacing w:after="75"/>
      <w:textAlignment w:val="baseline"/>
      <w:outlineLvl w:val="3"/>
    </w:pPr>
    <w:rPr>
      <w:rFonts w:ascii="Arial" w:hAnsi="Arial" w:cs="Arial"/>
      <w:b/>
      <w:bCs/>
      <w:color w:val="475058"/>
      <w:spacing w:val="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7D"/>
    <w:pPr>
      <w:ind w:left="720"/>
      <w:contextualSpacing/>
    </w:pPr>
  </w:style>
  <w:style w:type="character" w:styleId="Hyperlink">
    <w:name w:val="Hyperlink"/>
    <w:rsid w:val="00FD009B"/>
    <w:rPr>
      <w:color w:val="0000FF"/>
      <w:u w:val="single"/>
    </w:rPr>
  </w:style>
  <w:style w:type="table" w:styleId="TableGrid">
    <w:name w:val="Table Grid"/>
    <w:basedOn w:val="TableNormal"/>
    <w:uiPriority w:val="39"/>
    <w:rsid w:val="00B9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4EE0"/>
    <w:rPr>
      <w:rFonts w:ascii="Arial" w:eastAsia="Times New Roman" w:hAnsi="Arial" w:cs="Arial"/>
      <w:b/>
      <w:bCs/>
      <w:color w:val="475058"/>
      <w:spacing w:val="6"/>
      <w:sz w:val="20"/>
      <w:szCs w:val="20"/>
    </w:rPr>
  </w:style>
  <w:style w:type="paragraph" w:styleId="HTMLAddress">
    <w:name w:val="HTML Address"/>
    <w:basedOn w:val="Normal"/>
    <w:link w:val="HTMLAddressChar"/>
    <w:uiPriority w:val="99"/>
    <w:semiHidden/>
    <w:unhideWhenUsed/>
    <w:rsid w:val="00474EE0"/>
    <w:pPr>
      <w:spacing w:after="300"/>
    </w:pPr>
    <w:rPr>
      <w:color w:val="000000"/>
    </w:rPr>
  </w:style>
  <w:style w:type="character" w:customStyle="1" w:styleId="HTMLAddressChar">
    <w:name w:val="HTML Address Char"/>
    <w:basedOn w:val="DefaultParagraphFont"/>
    <w:link w:val="HTMLAddress"/>
    <w:uiPriority w:val="99"/>
    <w:semiHidden/>
    <w:rsid w:val="00474EE0"/>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5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19"/>
    <w:rPr>
      <w:rFonts w:ascii="Segoe UI" w:eastAsia="Times New Roman" w:hAnsi="Segoe UI" w:cs="Segoe UI"/>
      <w:sz w:val="18"/>
      <w:szCs w:val="18"/>
    </w:rPr>
  </w:style>
  <w:style w:type="paragraph" w:customStyle="1" w:styleId="Default">
    <w:name w:val="Default"/>
    <w:rsid w:val="006C0EE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3143">
      <w:bodyDiv w:val="1"/>
      <w:marLeft w:val="0"/>
      <w:marRight w:val="0"/>
      <w:marTop w:val="0"/>
      <w:marBottom w:val="0"/>
      <w:divBdr>
        <w:top w:val="none" w:sz="0" w:space="0" w:color="auto"/>
        <w:left w:val="none" w:sz="0" w:space="0" w:color="auto"/>
        <w:bottom w:val="none" w:sz="0" w:space="0" w:color="auto"/>
        <w:right w:val="none" w:sz="0" w:space="0" w:color="auto"/>
      </w:divBdr>
      <w:divsChild>
        <w:div w:id="695160943">
          <w:marLeft w:val="0"/>
          <w:marRight w:val="0"/>
          <w:marTop w:val="0"/>
          <w:marBottom w:val="0"/>
          <w:divBdr>
            <w:top w:val="none" w:sz="0" w:space="0" w:color="auto"/>
            <w:left w:val="none" w:sz="0" w:space="0" w:color="auto"/>
            <w:bottom w:val="none" w:sz="0" w:space="0" w:color="auto"/>
            <w:right w:val="none" w:sz="0" w:space="0" w:color="auto"/>
          </w:divBdr>
          <w:divsChild>
            <w:div w:id="1074208704">
              <w:marLeft w:val="0"/>
              <w:marRight w:val="0"/>
              <w:marTop w:val="0"/>
              <w:marBottom w:val="0"/>
              <w:divBdr>
                <w:top w:val="none" w:sz="0" w:space="0" w:color="auto"/>
                <w:left w:val="none" w:sz="0" w:space="0" w:color="auto"/>
                <w:bottom w:val="none" w:sz="0" w:space="0" w:color="auto"/>
                <w:right w:val="none" w:sz="0" w:space="0" w:color="auto"/>
              </w:divBdr>
              <w:divsChild>
                <w:div w:id="47806234">
                  <w:marLeft w:val="0"/>
                  <w:marRight w:val="0"/>
                  <w:marTop w:val="0"/>
                  <w:marBottom w:val="0"/>
                  <w:divBdr>
                    <w:top w:val="none" w:sz="0" w:space="0" w:color="auto"/>
                    <w:left w:val="none" w:sz="0" w:space="0" w:color="auto"/>
                    <w:bottom w:val="none" w:sz="0" w:space="0" w:color="auto"/>
                    <w:right w:val="none" w:sz="0" w:space="0" w:color="auto"/>
                  </w:divBdr>
                  <w:divsChild>
                    <w:div w:id="1614627027">
                      <w:marLeft w:val="0"/>
                      <w:marRight w:val="0"/>
                      <w:marTop w:val="0"/>
                      <w:marBottom w:val="0"/>
                      <w:divBdr>
                        <w:top w:val="none" w:sz="0" w:space="0" w:color="auto"/>
                        <w:left w:val="none" w:sz="0" w:space="0" w:color="auto"/>
                        <w:bottom w:val="none" w:sz="0" w:space="0" w:color="auto"/>
                        <w:right w:val="none" w:sz="0" w:space="0" w:color="auto"/>
                      </w:divBdr>
                      <w:divsChild>
                        <w:div w:id="574435878">
                          <w:marLeft w:val="-225"/>
                          <w:marRight w:val="-225"/>
                          <w:marTop w:val="0"/>
                          <w:marBottom w:val="0"/>
                          <w:divBdr>
                            <w:top w:val="none" w:sz="0" w:space="0" w:color="auto"/>
                            <w:left w:val="none" w:sz="0" w:space="0" w:color="auto"/>
                            <w:bottom w:val="none" w:sz="0" w:space="0" w:color="auto"/>
                            <w:right w:val="none" w:sz="0" w:space="0" w:color="auto"/>
                          </w:divBdr>
                          <w:divsChild>
                            <w:div w:id="514152652">
                              <w:marLeft w:val="0"/>
                              <w:marRight w:val="0"/>
                              <w:marTop w:val="0"/>
                              <w:marBottom w:val="330"/>
                              <w:divBdr>
                                <w:top w:val="none" w:sz="0" w:space="0" w:color="auto"/>
                                <w:left w:val="none" w:sz="0" w:space="0" w:color="auto"/>
                                <w:bottom w:val="none" w:sz="0" w:space="0" w:color="auto"/>
                                <w:right w:val="none" w:sz="0" w:space="0" w:color="auto"/>
                              </w:divBdr>
                              <w:divsChild>
                                <w:div w:id="2988839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vpi.uga.edu/academic-hones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Barghothi</dc:creator>
  <cp:keywords/>
  <dc:description/>
  <cp:lastModifiedBy>AJ Barghothi</cp:lastModifiedBy>
  <cp:revision>2</cp:revision>
  <cp:lastPrinted>2017-01-20T13:54:00Z</cp:lastPrinted>
  <dcterms:created xsi:type="dcterms:W3CDTF">2018-01-02T15:00:00Z</dcterms:created>
  <dcterms:modified xsi:type="dcterms:W3CDTF">2018-01-02T15:00:00Z</dcterms:modified>
</cp:coreProperties>
</file>